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8A" w:rsidRPr="00752B2B" w:rsidRDefault="008A648A" w:rsidP="008A648A">
      <w:pPr>
        <w:tabs>
          <w:tab w:val="left" w:pos="5940"/>
        </w:tabs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 xml:space="preserve">В </w:t>
      </w:r>
      <w:proofErr w:type="spellStart"/>
      <w:r w:rsidRPr="00752B2B">
        <w:rPr>
          <w:rFonts w:eastAsia="Arial Unicode MS"/>
          <w:sz w:val="32"/>
          <w:szCs w:val="32"/>
        </w:rPr>
        <w:t>Люблинский</w:t>
      </w:r>
      <w:proofErr w:type="spellEnd"/>
      <w:r w:rsidRPr="00752B2B">
        <w:rPr>
          <w:rFonts w:eastAsia="Arial Unicode MS"/>
          <w:sz w:val="32"/>
          <w:szCs w:val="32"/>
        </w:rPr>
        <w:t xml:space="preserve"> районный суд </w:t>
      </w:r>
      <w:proofErr w:type="gramStart"/>
      <w:r w:rsidRPr="00752B2B">
        <w:rPr>
          <w:rFonts w:eastAsia="Arial Unicode MS"/>
          <w:sz w:val="32"/>
          <w:szCs w:val="32"/>
        </w:rPr>
        <w:t>г</w:t>
      </w:r>
      <w:proofErr w:type="gramEnd"/>
      <w:r w:rsidRPr="00752B2B">
        <w:rPr>
          <w:rFonts w:eastAsia="Arial Unicode MS"/>
          <w:sz w:val="32"/>
          <w:szCs w:val="32"/>
        </w:rPr>
        <w:t>. Москва</w:t>
      </w:r>
    </w:p>
    <w:p w:rsidR="008A648A" w:rsidRPr="00752B2B" w:rsidRDefault="008A648A" w:rsidP="008A648A">
      <w:pPr>
        <w:tabs>
          <w:tab w:val="left" w:pos="5940"/>
        </w:tabs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>От Малеева Владимира Семеновича</w:t>
      </w:r>
    </w:p>
    <w:p w:rsidR="008A648A" w:rsidRPr="00752B2B" w:rsidRDefault="008A648A" w:rsidP="008A648A">
      <w:pPr>
        <w:tabs>
          <w:tab w:val="left" w:pos="5940"/>
        </w:tabs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>г. Москва, ул. Вольная, 183 кв.84</w:t>
      </w:r>
    </w:p>
    <w:p w:rsidR="008A648A" w:rsidRPr="00752B2B" w:rsidRDefault="008A648A" w:rsidP="008A648A">
      <w:pPr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>по гражданскому делу № 487-48/4</w:t>
      </w:r>
    </w:p>
    <w:p w:rsidR="008A648A" w:rsidRPr="00752B2B" w:rsidRDefault="008A648A" w:rsidP="008A648A">
      <w:pPr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>по иску Тернового Федора Максимовича (ФИО истца)</w:t>
      </w:r>
    </w:p>
    <w:p w:rsidR="008A648A" w:rsidRPr="00752B2B" w:rsidRDefault="008A648A" w:rsidP="008A648A">
      <w:pPr>
        <w:tabs>
          <w:tab w:val="left" w:pos="5220"/>
        </w:tabs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>к Малееву Владимиру Семеновичу (ФИО ответчика)</w:t>
      </w:r>
    </w:p>
    <w:p w:rsidR="008A648A" w:rsidRPr="00752B2B" w:rsidRDefault="008A648A" w:rsidP="008A648A">
      <w:pPr>
        <w:jc w:val="center"/>
        <w:rPr>
          <w:rFonts w:eastAsia="Arial Unicode MS"/>
          <w:b/>
          <w:sz w:val="32"/>
          <w:szCs w:val="32"/>
        </w:rPr>
      </w:pPr>
      <w:r w:rsidRPr="00752B2B">
        <w:rPr>
          <w:rFonts w:eastAsia="Arial Unicode MS"/>
          <w:b/>
          <w:sz w:val="32"/>
          <w:szCs w:val="32"/>
        </w:rPr>
        <w:t>ЗАЯВЛЕНИЕ</w:t>
      </w:r>
    </w:p>
    <w:p w:rsidR="008A648A" w:rsidRPr="00752B2B" w:rsidRDefault="008A648A" w:rsidP="008A648A">
      <w:pPr>
        <w:jc w:val="center"/>
        <w:rPr>
          <w:rFonts w:eastAsia="Arial Unicode MS"/>
          <w:b/>
          <w:sz w:val="32"/>
          <w:szCs w:val="32"/>
        </w:rPr>
      </w:pPr>
      <w:r w:rsidRPr="00752B2B">
        <w:rPr>
          <w:rFonts w:eastAsia="Arial Unicode MS"/>
          <w:b/>
          <w:sz w:val="32"/>
          <w:szCs w:val="32"/>
        </w:rPr>
        <w:t>о применении срока исковой давности</w:t>
      </w:r>
    </w:p>
    <w:p w:rsidR="008A648A" w:rsidRPr="00752B2B" w:rsidRDefault="008A648A" w:rsidP="008A648A">
      <w:pPr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 xml:space="preserve">При подаче искового заявления истцом был пропущен срок исковой давности, поскольку о нарушении своего права истцу стало известно "14" июля 2013 г., о чем свидетельствует </w:t>
      </w:r>
      <w:proofErr w:type="gramStart"/>
      <w:r w:rsidRPr="00752B2B">
        <w:rPr>
          <w:rFonts w:eastAsia="Arial Unicode MS"/>
          <w:sz w:val="32"/>
          <w:szCs w:val="32"/>
        </w:rPr>
        <w:t>отметка</w:t>
      </w:r>
      <w:proofErr w:type="gramEnd"/>
      <w:r w:rsidRPr="00752B2B">
        <w:rPr>
          <w:rFonts w:eastAsia="Arial Unicode MS"/>
          <w:sz w:val="32"/>
          <w:szCs w:val="32"/>
        </w:rPr>
        <w:t xml:space="preserve"> о регистрации по адресу проживания, при переезде в г. Москва на постоянное место жительства и справка выданная ЖЕД №94 о заключении Терновым Ф.М. договора о предоставлении коммунальных услуг (указать, почему с указанной даты должен исчисляться срок обращения в суд, с каким событием это связано, каким образом истцу стало известно о начале течения срока).</w:t>
      </w:r>
    </w:p>
    <w:p w:rsidR="008A648A" w:rsidRPr="00752B2B" w:rsidRDefault="008A648A" w:rsidP="008A648A">
      <w:pPr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 xml:space="preserve">Поскольку уважительных причин пропуска срока у истца не имеется, он имел возможность обратиться в суд в течение установленного срока, в удовлетворении исковых требований следует отказать без исследования фактических обстоятельств по делу. </w:t>
      </w:r>
    </w:p>
    <w:p w:rsidR="008A648A" w:rsidRPr="00752B2B" w:rsidRDefault="008A648A" w:rsidP="008A648A">
      <w:pPr>
        <w:autoSpaceDE w:val="0"/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 xml:space="preserve">На основании изложенного, руководствуясь статьей 152 Гражданского процессуального кодекса РФ, </w:t>
      </w:r>
    </w:p>
    <w:p w:rsidR="008A648A" w:rsidRPr="00752B2B" w:rsidRDefault="008A648A" w:rsidP="008A648A">
      <w:pPr>
        <w:rPr>
          <w:rFonts w:eastAsia="Arial Unicode MS"/>
          <w:sz w:val="32"/>
          <w:szCs w:val="32"/>
        </w:rPr>
      </w:pPr>
      <w:r w:rsidRPr="00752B2B">
        <w:rPr>
          <w:rFonts w:eastAsia="Arial Unicode MS"/>
          <w:bCs/>
          <w:sz w:val="32"/>
          <w:szCs w:val="32"/>
        </w:rPr>
        <w:t>Прошу:</w:t>
      </w:r>
    </w:p>
    <w:p w:rsidR="008A648A" w:rsidRPr="00752B2B" w:rsidRDefault="008A648A" w:rsidP="008A648A">
      <w:pPr>
        <w:suppressAutoHyphens/>
        <w:rPr>
          <w:rFonts w:eastAsia="Arial Unicode MS"/>
          <w:bCs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>1. Применить последствия пропуска истцом срока исковой давности, отказав в удовлетворении исковых требований в связи с пропуском установленного срока.</w:t>
      </w:r>
    </w:p>
    <w:p w:rsidR="008A648A" w:rsidRPr="00752B2B" w:rsidRDefault="008A648A" w:rsidP="008A648A">
      <w:pPr>
        <w:rPr>
          <w:rFonts w:eastAsia="Arial Unicode MS"/>
          <w:sz w:val="32"/>
          <w:szCs w:val="32"/>
        </w:rPr>
      </w:pPr>
      <w:r w:rsidRPr="00752B2B">
        <w:rPr>
          <w:rFonts w:eastAsia="Arial Unicode MS"/>
          <w:bCs/>
          <w:sz w:val="32"/>
          <w:szCs w:val="32"/>
        </w:rPr>
        <w:t xml:space="preserve">2. Перечень прилагаемых к заявлению документов </w:t>
      </w:r>
      <w:r w:rsidRPr="00752B2B">
        <w:rPr>
          <w:rFonts w:eastAsia="Arial Unicode MS"/>
          <w:sz w:val="32"/>
          <w:szCs w:val="32"/>
        </w:rPr>
        <w:t>(копии по числу лиц, участвующих в деле):</w:t>
      </w:r>
    </w:p>
    <w:p w:rsidR="008A648A" w:rsidRPr="00752B2B" w:rsidRDefault="008A648A" w:rsidP="008A648A">
      <w:pPr>
        <w:pStyle w:val="a3"/>
        <w:numPr>
          <w:ilvl w:val="0"/>
          <w:numId w:val="1"/>
        </w:numPr>
        <w:suppressAutoHyphens/>
        <w:ind w:left="0" w:firstLine="0"/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>Копия заявление о пропуске срока</w:t>
      </w:r>
    </w:p>
    <w:p w:rsidR="008A648A" w:rsidRPr="00752B2B" w:rsidRDefault="008A648A" w:rsidP="008A648A">
      <w:pPr>
        <w:pStyle w:val="a3"/>
        <w:numPr>
          <w:ilvl w:val="0"/>
          <w:numId w:val="1"/>
        </w:numPr>
        <w:suppressAutoHyphens/>
        <w:ind w:left="0" w:firstLine="0"/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>Документы, подтверждающие пропуск истцом срока обращения в суд</w:t>
      </w:r>
    </w:p>
    <w:p w:rsidR="008A648A" w:rsidRPr="00752B2B" w:rsidRDefault="008A648A" w:rsidP="008A648A">
      <w:pPr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>Дата подачи заявления "19" августа 2016 г. Подпись _______В.С. Малеев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0BC"/>
    <w:multiLevelType w:val="hybridMultilevel"/>
    <w:tmpl w:val="766CB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48A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BFD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39F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2FB6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48A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7D9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8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>Krokoz™ Inc.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2017-01-19T19:43:00Z</dcterms:created>
  <dcterms:modified xsi:type="dcterms:W3CDTF">2017-01-19T19:43:00Z</dcterms:modified>
</cp:coreProperties>
</file>