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3" w:rsidRPr="00EF6D23" w:rsidRDefault="00EF6D23" w:rsidP="00B72D8D">
      <w:pPr>
        <w:pStyle w:val="a3"/>
        <w:jc w:val="right"/>
        <w:rPr>
          <w:lang w:eastAsia="ru-RU"/>
        </w:rPr>
      </w:pPr>
      <w:r w:rsidRPr="00EF6D23">
        <w:rPr>
          <w:lang w:eastAsia="ru-RU"/>
        </w:rPr>
        <w:t>УТВЕРЖДЕНО:</w:t>
      </w:r>
    </w:p>
    <w:p w:rsidR="00EF6D23" w:rsidRPr="00EF6D23" w:rsidRDefault="00B72D8D" w:rsidP="00B72D8D">
      <w:pPr>
        <w:pStyle w:val="a3"/>
        <w:jc w:val="right"/>
        <w:rPr>
          <w:lang w:eastAsia="ru-RU"/>
        </w:rPr>
      </w:pPr>
      <w:r>
        <w:rPr>
          <w:lang w:eastAsia="ru-RU"/>
        </w:rPr>
        <w:t>Решением общего собрания</w:t>
      </w:r>
      <w:r w:rsidR="00EF6D23" w:rsidRPr="00EF6D23">
        <w:rPr>
          <w:lang w:eastAsia="ru-RU"/>
        </w:rPr>
        <w:t xml:space="preserve"> членов ТСЖ</w:t>
      </w:r>
      <w:r w:rsidR="00EF6D23">
        <w:rPr>
          <w:lang w:eastAsia="ru-RU"/>
        </w:rPr>
        <w:t xml:space="preserve"> «Ватутина 55»</w:t>
      </w:r>
    </w:p>
    <w:p w:rsidR="00EF6D23" w:rsidRDefault="00B72D8D" w:rsidP="00B72D8D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7A1B46">
        <w:rPr>
          <w:lang w:eastAsia="ru-RU"/>
        </w:rPr>
        <w:t>28 февраля</w:t>
      </w:r>
      <w:r w:rsidR="00EF6D23" w:rsidRPr="00EF6D23">
        <w:rPr>
          <w:lang w:eastAsia="ru-RU"/>
        </w:rPr>
        <w:t xml:space="preserve">  201</w:t>
      </w:r>
      <w:r w:rsidR="00EF6D23">
        <w:rPr>
          <w:lang w:eastAsia="ru-RU"/>
        </w:rPr>
        <w:t>6</w:t>
      </w:r>
      <w:r w:rsidR="00EF6D23" w:rsidRPr="00EF6D23">
        <w:rPr>
          <w:lang w:eastAsia="ru-RU"/>
        </w:rPr>
        <w:t>г.</w:t>
      </w:r>
    </w:p>
    <w:p w:rsidR="00B72D8D" w:rsidRPr="00EF6D23" w:rsidRDefault="00B72D8D" w:rsidP="00B72D8D">
      <w:pPr>
        <w:pStyle w:val="a3"/>
        <w:jc w:val="right"/>
        <w:rPr>
          <w:lang w:eastAsia="ru-RU"/>
        </w:rPr>
      </w:pPr>
    </w:p>
    <w:p w:rsidR="00EF6D23" w:rsidRPr="00EE67ED" w:rsidRDefault="00EF6D23" w:rsidP="00EE67ED">
      <w:pPr>
        <w:pStyle w:val="a3"/>
        <w:jc w:val="right"/>
        <w:rPr>
          <w:lang w:eastAsia="ru-RU"/>
        </w:rPr>
      </w:pPr>
      <w:r w:rsidRPr="00EF6D23">
        <w:rPr>
          <w:lang w:eastAsia="ru-RU"/>
        </w:rPr>
        <w:t> </w:t>
      </w:r>
      <w:r>
        <w:rPr>
          <w:lang w:eastAsia="ru-RU"/>
        </w:rPr>
        <w:t xml:space="preserve">                                </w:t>
      </w:r>
      <w:r w:rsidRPr="00EF6D23">
        <w:rPr>
          <w:lang w:eastAsia="ru-RU"/>
        </w:rPr>
        <w:t>Предсе</w:t>
      </w:r>
      <w:r w:rsidR="007A1B46">
        <w:rPr>
          <w:lang w:eastAsia="ru-RU"/>
        </w:rPr>
        <w:t>датель правления /</w:t>
      </w:r>
      <w:bookmarkStart w:id="0" w:name="_GoBack"/>
      <w:bookmarkEnd w:id="0"/>
      <w:r>
        <w:rPr>
          <w:lang w:eastAsia="ru-RU"/>
        </w:rPr>
        <w:t>О.Ю</w:t>
      </w:r>
      <w:r w:rsidRPr="00EF6D23">
        <w:rPr>
          <w:lang w:eastAsia="ru-RU"/>
        </w:rPr>
        <w:t xml:space="preserve">. </w:t>
      </w:r>
      <w:proofErr w:type="spellStart"/>
      <w:r>
        <w:rPr>
          <w:lang w:eastAsia="ru-RU"/>
        </w:rPr>
        <w:t>Малетинская</w:t>
      </w:r>
      <w:proofErr w:type="spellEnd"/>
      <w:r w:rsidRPr="00EF6D23">
        <w:rPr>
          <w:lang w:eastAsia="ru-RU"/>
        </w:rPr>
        <w:t>/</w:t>
      </w:r>
    </w:p>
    <w:p w:rsidR="00EE67ED" w:rsidRPr="00EF6D23" w:rsidRDefault="00EE67ED" w:rsidP="00EF6D2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</w:p>
    <w:p w:rsidR="003B75C8" w:rsidRDefault="00EF6D23" w:rsidP="003B75C8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</w:pPr>
      <w:r w:rsidRPr="003B75C8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УЧЕТНАЯ ПОЛИТИКА</w:t>
      </w:r>
    </w:p>
    <w:p w:rsidR="00EE67ED" w:rsidRPr="00EF6D23" w:rsidRDefault="00EF6D23" w:rsidP="00EE67ED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Т</w:t>
      </w:r>
      <w:r w:rsidR="003B75C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 xml:space="preserve">оварищества </w:t>
      </w:r>
      <w:r w:rsidRPr="00EF6D2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С</w:t>
      </w:r>
      <w:r w:rsidR="003B75C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 xml:space="preserve">обственников </w:t>
      </w:r>
      <w:r w:rsidRPr="00EF6D2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Ж</w:t>
      </w:r>
      <w:r w:rsidR="003B75C8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илья</w:t>
      </w:r>
      <w:r w:rsidRPr="00EF6D2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Ватутина</w:t>
      </w:r>
      <w:r w:rsidRPr="00EF6D2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>55</w:t>
      </w:r>
      <w:r w:rsidRPr="00EF6D2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1.Общие положения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1.1. ТСЖ «</w:t>
      </w:r>
      <w:r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Ватутина 55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» — основанное на членстве добровольное объединение собственников помещений для совместного управления общим имуществом в многоквартирном доме, обеспечения эксплуатации, владения и в установленных законодательством пределах распоряжения этим имуществом.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1.2.</w:t>
      </w:r>
      <w:r w:rsidR="00B72D8D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ТСЖ «</w:t>
      </w:r>
      <w:r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Ватутина 55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» является негосударственной некоммерческой организацией, не преследующей извлечения прибыли в качестве основной цели своей деятельности.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1.3. Предметом основной (уставной) деятельности ТСЖ </w:t>
      </w:r>
      <w:r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«Ватутина 55»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является содержание, обслуживание, сохранение, текущий и капитальный ремонт общего имущества 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многоквартирного дома по адрес: улица Ватутина 55 в городе</w:t>
      </w:r>
      <w:r w:rsidR="000C50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Тюмени 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и управление общим имуществом. Состав общего имущества в многоквартирном доме определен Жилищным кодексом </w:t>
      </w:r>
      <w:r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РФ.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1.4. Бухгалтерский учет в ТСЖ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  ведется 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специализированной организацией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в соответствии с Законом «О бухгалтерском учете», Положением по ведению бухгалтерского учета и бухгалтерской отчетности в Российской Федерации, Положениями по бухгалтерскому учету (ПБУ), Планом счетов бухгалтерского учета финансово-хозяйственной деятельности и Инструкцией по его применению, другими действующими нормативными документами.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1.5. Ответственность за организацию бухгалтерского учета и соблюдение законодательства при выполнении хозяйственных операций несет председатель правления ТСЖ.</w:t>
      </w:r>
    </w:p>
    <w:p w:rsidR="00EF6D23" w:rsidRPr="00EF6D23" w:rsidRDefault="00EF6D23" w:rsidP="000C502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lastRenderedPageBreak/>
        <w:t>2. Целевые поступления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 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2.1. Основным источником финансирования ТСЖ служат целевые поступления на содержание товарищества и ведение уставной деятельности.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К целевым поступлениям относятся членские взносы.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i/>
          <w:iCs/>
          <w:color w:val="444444"/>
          <w:sz w:val="24"/>
          <w:szCs w:val="24"/>
          <w:lang w:eastAsia="ru-RU"/>
        </w:rPr>
        <w:t>Членские взносы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– обязательные платежи</w:t>
      </w:r>
      <w:r w:rsidR="000C50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, вносимые членами ТСЖ 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(собственниками жилых и нежилых помещений) на покрытие расходов по обеспечению эксплуатации общего имущества.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Примечание: В соответствии со ст. 249 ГК РФ и ст. 39 ЖК РФ каждый участник долевой собственности обязан соразмерно со своей долей участвовать в издержках по его содержанию и сохранению. Это оз</w:t>
      </w:r>
      <w:r w:rsidR="000C50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начает, что в деятельности ТСЖ 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членские взносы являются обязательными платежами. Для условий ТСЖ доля в праве общей собственности на общее имущество и, следовательно, размер членских взносов пропорциональны размеру общей площади помещения.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2.2. Все целевые поступления отражаются по кредиту счета 86 «Целевое финансирование»</w:t>
      </w:r>
      <w:r w:rsidR="00B72D8D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в корреспонденции со счетом 76-05 «Расчеты с прочими поставщиками и подрядчиками»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2.3. Суммы превышения целевых поступлений над расходами, как и суммы превышения расходов над целевыми поступлениями засчитываются или добираются в последующие отчетные периоды. Указанные суммы на финансовые результаты деятельности ТСЖ не относятся и на счете 99 «Прибыли и убытки» не учитываются.</w:t>
      </w:r>
    </w:p>
    <w:p w:rsidR="000C50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2.4. Целе</w:t>
      </w:r>
      <w:r w:rsidR="000C50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вые средства могут поступать только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на расчетный счет ТСЖ. 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2.5. Расходование целевых поступлений осуществляется согласно смете, утвержденной общим с</w:t>
      </w:r>
      <w:r w:rsidR="000C50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обранием членов товарищества ТСЖ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.</w:t>
      </w:r>
    </w:p>
    <w:p w:rsidR="00EF6D23" w:rsidRPr="00EF6D23" w:rsidRDefault="00EF6D23" w:rsidP="000C502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3. Коммунальные платежи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3.1. На расчетный счет ТСЖ поступают также от собственников обязательные платежи за оказываемые им коммунальные и иные услуги (коммунальные платежи).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lastRenderedPageBreak/>
        <w:t>3.2. Коммунальные услуги оказываются собственникам помещений соответствующими обслуживающими (</w:t>
      </w:r>
      <w:proofErr w:type="spellStart"/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ресурсоснабжающими</w:t>
      </w:r>
      <w:proofErr w:type="spellEnd"/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) организациями.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3.3. ТСЖ не является абонентом коммунальных и иных услуг. При заключении договоров на оказание коммунальных и иных услуг ТСЖ выступает как представитель всех собственников, действуя в их интересах и за их счет (ч. 8 ст. 138 ЖК РФ).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3.4. Коммунальные платежи собственников начисляются по дебету счета 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62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-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0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«Расчеты с собственниками» в корреспонденции со счетом 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76-</w:t>
      </w:r>
      <w:r w:rsidR="00B72D8D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0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«Расчеты по коммунальным платежам» как транзитные платежи. При этом по кредиту счета 76-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0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образуется обязательство ТСЖ перед собственниками по использованию начисленных коммунальных платежей для расчетов с обслуживающими организациями. При начислении платежей указанным организациям счет 76-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0</w:t>
      </w:r>
      <w:r w:rsidR="003B75C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дебетуется в корреспонденции со счетом 60 «Расчеты с поставщиками и подрядчиками».</w:t>
      </w: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 </w:t>
      </w:r>
    </w:p>
    <w:p w:rsidR="00EF6D23" w:rsidRPr="00EF6D23" w:rsidRDefault="00EF6D23" w:rsidP="000C502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4. Учет основных средств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 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4.1. Жилищный фонд и нежилые помещения, принадлежащие собственникам, не отражаются на балансе ТСЖ.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4.2. Основные средства ТСЖ учитываются на субсчете 01-2 по первоначальной (восстановительной) стоимости.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4.3. По основным средствам, используемым для уставной деятельности, амортизация не начисляется и счет 02 не используется. Износ по указанному имуществу отражается на </w:t>
      </w:r>
      <w:proofErr w:type="spellStart"/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забалансовом</w:t>
      </w:r>
      <w:proofErr w:type="spellEnd"/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счете 010 в конце года.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4.4. Износ начисляется по установленным нормам в течение срока полезного использования основных средств с применением линейного метода.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4.5. Объекты основных средств стоимостью в пределах 40 000 рублей за единицу с</w:t>
      </w:r>
      <w:r w:rsidR="000C50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писываются на расходы по смете 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сразу при их вводе в эксплуатацию. Износ по указанным объектам не начисляется. В целях обеспечения их сохранности организуется соответствующий оперативный учет и контроль.</w:t>
      </w: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 </w:t>
      </w:r>
    </w:p>
    <w:p w:rsidR="00EF6D23" w:rsidRPr="00EF6D23" w:rsidRDefault="000C5023" w:rsidP="000C502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lastRenderedPageBreak/>
        <w:t>5. Учет нематериальных активов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5.1. Нематериальные активы принимаются к учету на счете 0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8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«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Вложения во </w:t>
      </w:r>
      <w:proofErr w:type="spellStart"/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внеоборотные</w:t>
      </w:r>
      <w:proofErr w:type="spellEnd"/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активы» по первоначальной стоимости.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5.2. По нематериальным активам, используемым для уставной деятельности, износ и амортизация не начисляются.</w:t>
      </w: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 </w:t>
      </w:r>
    </w:p>
    <w:p w:rsidR="00EF6D23" w:rsidRPr="00EF6D23" w:rsidRDefault="00EF6D23" w:rsidP="000C502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6. Учет материалов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6.1. Материалы приобретаются в объемах, регламентируемых сметой.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6.2. Синтетический учет материалов, используемых для уставной деятельности, ведется на счете 10. Вся стоимость приобретенных материалов относится на расходы по смете сразу по их приобретении.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7.5. Оперативный учет затрат на приобретение материалов, используемых для уставной деятельности, ведется в сопоставлении с соответствующими статьями сметы. Контроль за сохранностью материалов осуществляется в административном порядке до их полного использования.</w:t>
      </w: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 </w:t>
      </w:r>
    </w:p>
    <w:p w:rsidR="00EF6D23" w:rsidRPr="00EF6D23" w:rsidRDefault="00EF6D23" w:rsidP="00C972E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7. Учет текущих расходов по уставной деятельности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7.1. Все расходы по ведению уставной деятельности, т.е. расходы по обеспечению эксплуатации общего имущества, предусматриваются в смете, утверждаемой на календарный год.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Свободные денежные средства поступившие в счёт членских платежей 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н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аправляются на формирование 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резервного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фонда 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ТСЖ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(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в том числе текущий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ремонт).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7.2. Для отражения расходов по уставной деятельности счета производственных затрат не используются. Начисления и фактические расходы по смете отражаются на счете 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76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«Р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асчеты с разными дебиторами и кредиторами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», субсчет 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76-05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«Р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асчеты с прочими поставщиками по смете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» с возможностью сохранения по данному субсчету как кредитового (экономия по смете), так и дебетового (перерасход по смете) сальдо.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lastRenderedPageBreak/>
        <w:t>В начале каждого месяца пополняется резерв расходов по смете на величину предусмотренного сметой месячного объема расходов. Для этого дебетуются счета 86-</w:t>
      </w:r>
      <w:r w:rsidR="00B72D8D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02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«Целевые поступления собственников» и 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60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«Расчеты с 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поставщиками»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, а при наличии у ТСЖ доходов от предпринимательской деятельности – также и счет 84-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0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1 в корреспонденции со счетом 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76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-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05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«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Расчеты с прочими поставщиками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по смете».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Начисляемые фактические расходы по уставной деятельности отражаются по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дебету счета 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76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-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05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«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Расчеты с прочими поставщиками </w:t>
      </w:r>
      <w:r w:rsidR="00B72D8D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и подрядчиками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по смете» в корреспонденции со счетами 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60 «</w:t>
      </w:r>
      <w:r w:rsidR="006D19C6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Расчеты с поставщиками»,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70 «Расчеты с персоналом по оплате труда», 69 «Расчеты по социальному страхованию и обеспечению», 71 «Расчеты с подотчетными лицами» и др.</w:t>
      </w: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 </w:t>
      </w:r>
    </w:p>
    <w:p w:rsidR="00EF6D23" w:rsidRPr="00EF6D23" w:rsidRDefault="00EF6D23" w:rsidP="00C972E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8. Предпринимательская деятельность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8.1. Обеспечивается требование раздельного учета уставной и предпринимательской деятельности.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8.2. Прочие доходы и расходы, связанные с оказанием услуг, отражаются непосредственно на счете 91 «Прочие доходы и расходы» по общим правилам.</w:t>
      </w: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 </w:t>
      </w:r>
    </w:p>
    <w:p w:rsidR="00EF6D23" w:rsidRPr="00EF6D23" w:rsidRDefault="00EF6D23" w:rsidP="00C972E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9. Рабочий план счетов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9.1. Рабочий план счетов сформирован на основе общего Плана счетов бухгалтерского учета, утвержденного Приказом Минфина РФ от 31.10.2000г. № 92н.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9.2. При формировании рабочего плана счетов учтены следующие требования: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для использованных счетов первого порядка сохранены их наименования в соответствии с общим Планом счетов;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нумерация и наименование субсчетов учитывают специфику деятельности ТСЖ и ведения бухгалтерского учета.</w:t>
      </w:r>
    </w:p>
    <w:p w:rsidR="00EE67ED" w:rsidRDefault="00EE67ED" w:rsidP="00C972E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</w:pPr>
    </w:p>
    <w:p w:rsidR="00EE67ED" w:rsidRDefault="00EE67ED" w:rsidP="00C972E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</w:pPr>
    </w:p>
    <w:p w:rsidR="00EF6D23" w:rsidRPr="00EF6D23" w:rsidRDefault="00EF6D23" w:rsidP="00C972E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lastRenderedPageBreak/>
        <w:t>10. Форма и регистры бухгалтерского учета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10.1. 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Бухгалтерский учет ведется с применением специализированной программы 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«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Айлант Управление ЖКХ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»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.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Для ТСЖ принята модифицированная форма бухгалтерского учета с использованием следующих регистров: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оборотная ведомость по счетам с определением сальдо на начало каждого месяца.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10.2. Аналитический учет ведется по следующим регистрам: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Целевые поступления (счет 86),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Р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езервы предстоящих расходов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(счет 96),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Расчеты по платежам собственников (счет 76-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05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),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Расчетный счет в банке (счет 51),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Поставщики (счет 60),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Расчеты с персоналом (счета 70, 71),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Налоги и фонды (счета 68, 69),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Расчеты с заказчиками услуг (счет 76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-05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),</w:t>
      </w:r>
    </w:p>
    <w:p w:rsidR="00EF6D23" w:rsidRPr="00EF6D23" w:rsidRDefault="00EF6D23" w:rsidP="00C972E3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  <w:lang w:eastAsia="ru-RU"/>
        </w:rPr>
        <w:t>11. Налогообложение.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11.1. В ТСЖ применяется упрощенная система налогообложения с объектом налогообложения «доходы</w:t>
      </w:r>
      <w:r w:rsidR="005F3828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 минус расходы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».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11.2. Для целей налогообложения доходы признаются по моменту поступления денежных средств.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11.3. Взносы на содержание, обслуживание и ремонт общего имущества относ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ятся к доходам, не учитываемым 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при определен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ии налоговой базы (п. 3 ст. 39; п. 1 ст. 146; </w:t>
      </w:r>
      <w:proofErr w:type="spellStart"/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п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.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п</w:t>
      </w:r>
      <w:proofErr w:type="spellEnd"/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. 9 п. 1 ст. 251; п. 2 ст. 251 НК РФ).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11.4. Коммунальные платежи не подлежат включению в налоговую базу, так как для ТСЖ они не являются доходом.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lastRenderedPageBreak/>
        <w:t>11.5. Расходами для целей налогообложения признаются только те затраты, которые не предусмотрены сметой на ведение уставной деятельности и без которых невозможно получение соответствующего дохода.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11.6. В соответствии с п. 1 ст. 39 НК РФ взносы собственников на осуществление товариществом основной уставной деятельности, не связанной с предпринимательской деятельностью, не являются реализацией.</w:t>
      </w:r>
    </w:p>
    <w:p w:rsidR="00EF6D23" w:rsidRPr="00EF6D23" w:rsidRDefault="00EF6D23" w:rsidP="00B72D8D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</w:pP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 xml:space="preserve">11.7. В соответствии с </w:t>
      </w:r>
      <w:proofErr w:type="spellStart"/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п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.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п</w:t>
      </w:r>
      <w:proofErr w:type="spellEnd"/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. 9 п. 1 ст. 251 НК РФ имущество (включая денежные сред</w:t>
      </w:r>
      <w:r w:rsidR="00C972E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ства), поступившее товариществу</w:t>
      </w:r>
      <w:r w:rsidRPr="00EF6D23">
        <w:rPr>
          <w:rFonts w:ascii="Arial Unicode MS" w:eastAsia="Arial Unicode MS" w:hAnsi="Arial Unicode MS" w:cs="Arial Unicode MS"/>
          <w:color w:val="444444"/>
          <w:sz w:val="24"/>
          <w:szCs w:val="24"/>
          <w:lang w:eastAsia="ru-RU"/>
        </w:rPr>
        <w:t> на основе представительства, не учитывается при определении налоговой базы по налогу на прибыль.</w:t>
      </w:r>
    </w:p>
    <w:p w:rsidR="00EF6D23" w:rsidRPr="00EF6D23" w:rsidRDefault="00EF6D23" w:rsidP="00EF6D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6D2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EF6D23" w:rsidRPr="00E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FB"/>
    <w:rsid w:val="000C5023"/>
    <w:rsid w:val="003B75C8"/>
    <w:rsid w:val="00404BFB"/>
    <w:rsid w:val="005F3828"/>
    <w:rsid w:val="006D19C6"/>
    <w:rsid w:val="007A1B46"/>
    <w:rsid w:val="00B72D8D"/>
    <w:rsid w:val="00BC5A66"/>
    <w:rsid w:val="00C972E3"/>
    <w:rsid w:val="00D05C00"/>
    <w:rsid w:val="00EE67ED"/>
    <w:rsid w:val="00EF6D23"/>
    <w:rsid w:val="00F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2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9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9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6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1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4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26402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85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1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2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ACER</cp:lastModifiedBy>
  <cp:revision>6</cp:revision>
  <cp:lastPrinted>2016-02-29T08:25:00Z</cp:lastPrinted>
  <dcterms:created xsi:type="dcterms:W3CDTF">2016-02-29T08:18:00Z</dcterms:created>
  <dcterms:modified xsi:type="dcterms:W3CDTF">2016-03-01T16:36:00Z</dcterms:modified>
</cp:coreProperties>
</file>