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b/>
          <w:bCs/>
          <w:color w:val="000000"/>
          <w:spacing w:val="3"/>
        </w:rPr>
        <w:t>Исчерпывающий перечень документов, необходимых в соответствии с нормативными правовыми актами для предоставления государственной услуги</w:t>
      </w:r>
    </w:p>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25. Для регистрации по месту пребывания:</w:t>
      </w:r>
    </w:p>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25.1. Гражданин представляет должностному лицу, ответственному за регистрацию, а при его отсутствии - собственнику жилого помещения:</w:t>
      </w:r>
    </w:p>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заявление о регистрации по месту пребывания по форме N 1 (приложение N 2 к Регламенту), подписанное гражданином и собственником (нанимателем) жилого помещения, указанного в заявлении. Подписи заявителя и собственника (нанимателя) жилого помещения заверяются должностным лицом, ответственным за регистрацию;</w:t>
      </w:r>
    </w:p>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документ, удостоверяющий личность (предъявляется заявителем в целях идентификации получателя государственной услуги);</w:t>
      </w:r>
    </w:p>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документ, являющийся основанием для временного проживания в жилом помещении (договор найма (поднайма), социального найма жилого помещения, свидетельство о государственной регистрации права на жилое помещение или заявление лица, предоставившего гражданину жилое помещение для временного проживания). Для регистрации достаточно представления одного из перечисленных документов, за исключением случая, предусмотренного пунктом 29 Регламента.</w:t>
      </w:r>
    </w:p>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При предъявлении договора, заверенного нотариально, данный документ должностным лицом, ответственным за регистрацию, не заверяется, а подпись собственника (нанимателя) жилого помещения в заявлении не проставляется. Если предъявляется договор в простой письменной форме, подписи собственника (нанимателя) жилого помещения и заявителя заверяются должностным лицом, ответственным за регистрацию.</w:t>
      </w:r>
    </w:p>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Проживающие совместно с нанимателем жилого помещения совершеннолетние пользователи свое согласие на временное проживание гражданина выражают в письменной форме.</w:t>
      </w:r>
    </w:p>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25.2. </w:t>
      </w:r>
      <w:proofErr w:type="gramStart"/>
      <w:r>
        <w:rPr>
          <w:rFonts w:ascii="Arial" w:hAnsi="Arial" w:cs="Arial"/>
          <w:color w:val="000000"/>
          <w:spacing w:val="3"/>
        </w:rPr>
        <w:t xml:space="preserve">При направлении в орган регистрационного учета почтовым отправлением заявления о регистрации по месту пребывания по форме N 1ПР (приложение N </w:t>
      </w:r>
      <w:r>
        <w:rPr>
          <w:rFonts w:ascii="Arial" w:hAnsi="Arial" w:cs="Arial"/>
          <w:color w:val="000000"/>
          <w:spacing w:val="3"/>
        </w:rPr>
        <w:lastRenderedPageBreak/>
        <w:t>2 к Регламенту), подписанного заявителем и собственником (нанимателем) жилого помещения, гражданин также представляет копию документа, являющегося основанием для временного проживания гражданина в указанном жилом помещении, заверенную нотариально либо должностным лицом, ответственным за регистрацию.</w:t>
      </w:r>
      <w:proofErr w:type="gramEnd"/>
    </w:p>
    <w:p w:rsidR="00681190" w:rsidRDefault="00681190" w:rsidP="0068119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25.3. </w:t>
      </w:r>
      <w:proofErr w:type="gramStart"/>
      <w:r>
        <w:rPr>
          <w:rFonts w:ascii="Arial" w:hAnsi="Arial" w:cs="Arial"/>
          <w:color w:val="000000"/>
          <w:spacing w:val="3"/>
        </w:rPr>
        <w:t>При представлении в орган регистрационного учета заявления о регистрации по месту пребывания в форме</w:t>
      </w:r>
      <w:proofErr w:type="gramEnd"/>
      <w:r>
        <w:rPr>
          <w:rFonts w:ascii="Arial" w:hAnsi="Arial" w:cs="Arial"/>
          <w:color w:val="000000"/>
          <w:spacing w:val="3"/>
        </w:rPr>
        <w:t xml:space="preserve"> электронного документа через Единый портал заявитель одновременно подает копии документа, являющегося основанием для временного проживания в заявленном им жилом помещении в электронной форме, за исключением случая, предусмотренного пунктом 29 Регламента.</w:t>
      </w:r>
    </w:p>
    <w:p w:rsidR="00146174" w:rsidRDefault="00146174">
      <w:bookmarkStart w:id="0" w:name="_GoBack"/>
      <w:bookmarkEnd w:id="0"/>
    </w:p>
    <w:sectPr w:rsidR="00146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90"/>
    <w:rsid w:val="00146174"/>
    <w:rsid w:val="0068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1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1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Галюня</dc:creator>
  <cp:lastModifiedBy>Галюня</cp:lastModifiedBy>
  <cp:revision>2</cp:revision>
  <dcterms:created xsi:type="dcterms:W3CDTF">2016-10-27T16:53:00Z</dcterms:created>
  <dcterms:modified xsi:type="dcterms:W3CDTF">2016-10-27T16:54:00Z</dcterms:modified>
</cp:coreProperties>
</file>