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TW"/>
        </w:rPr>
        <w:t>Статья 333.38. Льготы при обращении за совершением нотариальных действий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От уплаты государственной пошлины за совершение нотариальных действий освобождаются: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1) органы государственной власти, органы местного самоуправления, обращающиеся за совершением нотариальных действий в случаях, предусмотренных законом;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2) инвалиды I и II группы - на 50 процентов по всем видам нотариальных действий;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3) физические лица - за удостоверение завещаний имущества в пользу Российской Федерации, субъектов Российской Федерации и (или) муниципальных образований;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4) общественные организации инвалидов - по всем видам нотариальных действий;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5) физические лица - за выдачу свидетельств о праве на наследство при наследовании: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жилого дома, а также земельного участка, на котором расположен жилой дом, квартиры, комнаты или долей в указанном недвижимом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репрессиям. </w:t>
      </w:r>
      <w:proofErr w:type="gram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обстоятельствами;</w:t>
      </w:r>
      <w:proofErr w:type="gramEnd"/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Российской Федерации об интеллектуальной собственности, пенсий.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Наследники,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законодательством, установлена опека,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6) наследники работников, которые были застрахованы за счет организаций на случай смерти и погибли в результате несчастного случая по месту работы (службы), - за выдачу свидетельств о праве на наследство, подтверждающих право наследования страховых сумм;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7) финансовые и налоговые органы - за выдачу им свидетельств о праве на наследство Российской Федерации, субъектов Российской Федерации или муниципальных образований;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8) школы-интернаты - за совершение исполнительных надписей о взыскании с родителей задолженности по уплате сумм на содержание их детей в таких школах;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9) специальные учебно-воспитательные учреждения для детей с </w:t>
      </w:r>
      <w:proofErr w:type="spell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девиантным</w:t>
      </w:r>
      <w:proofErr w:type="spellEnd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(общественно опасным) поведением федерального органа исполнительной власти, уполномоченного в области образования, - за совершение исполнительных надписей о взыскании с родителей задолженности по уплате сумм на содержание их детей в таких учреждениях;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10) воинские части, организации Вооруженных Сил Российской Федерации, других войск - за совершение исполнительных надписей о взыскании задолженности в возмещение ущерба;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lastRenderedPageBreak/>
        <w:t>11) лица, получившие ранения при защите СССР, Российской Федерации и исполнении служебных обязанностей в Вооруженных Силах СССР и Вооруженных Силах Российской Федерации, - за свидетельствование верности копий документов, необходимых для предоставления льгот;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12) физические лица, признанные в установленном </w:t>
      </w:r>
      <w:proofErr w:type="gram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порядке</w:t>
      </w:r>
      <w:proofErr w:type="gramEnd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нуждающимися в улучшении жилищных условий, -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proofErr w:type="gram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13) наследники сотрудников органов внутренних дел, военнослужащих внутренних войск федерального органа исполнительной власти, уполномоченного в области внутренних дел, и военнослужащих Вооруженных Сил Российской Федерации, застрахованных в порядке обязательного государственного личного страхования, погибших в связи с осуществлением служебной деятельности либо умерших до истечения одного года со дня увольнения со службы вследствие ранения (контузии), заболевания, полученных в период прохождения службы, - за выдачу</w:t>
      </w:r>
      <w:proofErr w:type="gramEnd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свидетельств о праве на наследство, подтверждающих право наследования страховых сумм по обязательному государственному личному страхованию;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14) физические лица - за удостоверение доверенности на получение пенсий и пособий;</w:t>
      </w:r>
    </w:p>
    <w:p w:rsidR="003175A9" w:rsidRPr="003175A9" w:rsidRDefault="003175A9" w:rsidP="003175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proofErr w:type="gram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15) FIFA (</w:t>
      </w:r>
      <w:proofErr w:type="spell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Federation</w:t>
      </w:r>
      <w:proofErr w:type="spellEnd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</w:t>
      </w:r>
      <w:proofErr w:type="spell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Internationale</w:t>
      </w:r>
      <w:proofErr w:type="spellEnd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</w:t>
      </w:r>
      <w:proofErr w:type="spell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de</w:t>
      </w:r>
      <w:proofErr w:type="spellEnd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</w:t>
      </w:r>
      <w:proofErr w:type="spell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Football</w:t>
      </w:r>
      <w:proofErr w:type="spellEnd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</w:t>
      </w:r>
      <w:proofErr w:type="spell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Association</w:t>
      </w:r>
      <w:proofErr w:type="spellEnd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), дочерние организации FIFA, конфедерации, национальные футбольные ассоциации (в том числе Российский футбольный союз), Организационный комитет "Россия-2018", дочерние организации Организационного комитета "Россия-2018", поставщики товаров (работ, услуг) FIFA, производители </w:t>
      </w:r>
      <w:proofErr w:type="spell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медиаинформации</w:t>
      </w:r>
      <w:proofErr w:type="spellEnd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FIFA, вещатели FIFA, коммерческие партнеры FIFA, контрагенты FIFA, указанные в Федеральном законе "О подготовке и проведении в Российской Федерации чемпионата мира по футболу FIFA 2018</w:t>
      </w:r>
      <w:proofErr w:type="gramEnd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</w:t>
      </w:r>
      <w:proofErr w:type="gramStart"/>
      <w:r w:rsidRPr="003175A9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года, Кубка конфедераций FIFA 2017 года и внесении изменений в отдельные законодательные акты Российской Федерации", - за совершение нотариальных действий в связи с государственной регистрацией юридических лиц, аккредитацией филиалов и представительств иностранных организаций, созданных на территории Российской Федерации в целях осуществления мероприятий, предусмотренных указанным Федеральным законом.</w:t>
      </w:r>
      <w:proofErr w:type="gramEnd"/>
    </w:p>
    <w:p w:rsidR="00753937" w:rsidRDefault="00753937">
      <w:bookmarkStart w:id="0" w:name="_GoBack"/>
      <w:bookmarkEnd w:id="0"/>
    </w:p>
    <w:sectPr w:rsidR="0075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44"/>
    <w:rsid w:val="003175A9"/>
    <w:rsid w:val="00753937"/>
    <w:rsid w:val="009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5A9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3">
    <w:name w:val="Hyperlink"/>
    <w:basedOn w:val="a0"/>
    <w:uiPriority w:val="99"/>
    <w:semiHidden/>
    <w:unhideWhenUsed/>
    <w:rsid w:val="003175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5A9"/>
  </w:style>
  <w:style w:type="paragraph" w:styleId="a4">
    <w:name w:val="Normal (Web)"/>
    <w:basedOn w:val="a"/>
    <w:uiPriority w:val="99"/>
    <w:semiHidden/>
    <w:unhideWhenUsed/>
    <w:rsid w:val="0031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5A9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3">
    <w:name w:val="Hyperlink"/>
    <w:basedOn w:val="a0"/>
    <w:uiPriority w:val="99"/>
    <w:semiHidden/>
    <w:unhideWhenUsed/>
    <w:rsid w:val="003175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5A9"/>
  </w:style>
  <w:style w:type="paragraph" w:styleId="a4">
    <w:name w:val="Normal (Web)"/>
    <w:basedOn w:val="a"/>
    <w:uiPriority w:val="99"/>
    <w:semiHidden/>
    <w:unhideWhenUsed/>
    <w:rsid w:val="0031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2</cp:revision>
  <dcterms:created xsi:type="dcterms:W3CDTF">2016-01-12T06:31:00Z</dcterms:created>
  <dcterms:modified xsi:type="dcterms:W3CDTF">2016-01-12T06:33:00Z</dcterms:modified>
</cp:coreProperties>
</file>