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87" w:rsidRPr="00193387" w:rsidRDefault="00193387" w:rsidP="00193387">
      <w:pPr>
        <w:shd w:val="clear" w:color="auto" w:fill="FFFFFF"/>
        <w:spacing w:before="100" w:beforeAutospacing="1" w:after="100" w:afterAutospacing="1" w:line="240" w:lineRule="atLeast"/>
        <w:outlineLvl w:val="1"/>
        <w:rPr>
          <w:rFonts w:ascii="Arial" w:eastAsia="Times New Roman" w:hAnsi="Arial" w:cs="Arial"/>
          <w:b/>
          <w:bCs/>
          <w:color w:val="000000"/>
          <w:sz w:val="20"/>
          <w:szCs w:val="20"/>
          <w:lang w:eastAsia="ru-RU"/>
        </w:rPr>
      </w:pPr>
      <w:r w:rsidRPr="00193387">
        <w:rPr>
          <w:rFonts w:ascii="Arial" w:eastAsia="Times New Roman" w:hAnsi="Arial" w:cs="Arial"/>
          <w:b/>
          <w:bCs/>
          <w:color w:val="000000"/>
          <w:sz w:val="20"/>
          <w:szCs w:val="20"/>
          <w:lang w:eastAsia="ru-RU"/>
        </w:rPr>
        <w:t>Статья 160. Письменная форма сделки</w:t>
      </w:r>
    </w:p>
    <w:p w:rsidR="00193387" w:rsidRPr="00193387" w:rsidRDefault="00193387" w:rsidP="001933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bookmarkStart w:id="0" w:name="_GoBack"/>
      <w:bookmarkEnd w:id="0"/>
      <w:r w:rsidRPr="00193387">
        <w:rPr>
          <w:rFonts w:ascii="Arial" w:eastAsia="Times New Roman" w:hAnsi="Arial" w:cs="Arial"/>
          <w:color w:val="000000"/>
          <w:sz w:val="20"/>
          <w:szCs w:val="20"/>
          <w:lang w:eastAsia="ru-RU"/>
        </w:rP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193387" w:rsidRPr="00193387" w:rsidRDefault="00193387" w:rsidP="001933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193387">
        <w:rPr>
          <w:rFonts w:ascii="Arial" w:eastAsia="Times New Roman" w:hAnsi="Arial" w:cs="Arial"/>
          <w:color w:val="000000"/>
          <w:sz w:val="20"/>
          <w:szCs w:val="20"/>
          <w:lang w:eastAsia="ru-RU"/>
        </w:rPr>
        <w:t>Двусторонние (многосторонние) сделки могут совершаться способами, установленными пунктами 2 и 3 статьи 434 настоящего Кодекса.</w:t>
      </w:r>
    </w:p>
    <w:p w:rsidR="00193387" w:rsidRPr="00193387" w:rsidRDefault="00193387" w:rsidP="001933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193387">
        <w:rPr>
          <w:rFonts w:ascii="Arial" w:eastAsia="Times New Roman" w:hAnsi="Arial" w:cs="Arial"/>
          <w:color w:val="000000"/>
          <w:sz w:val="20"/>
          <w:szCs w:val="20"/>
          <w:lang w:eastAsia="ru-RU"/>
        </w:rPr>
        <w:t>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(пункт 1 статьи 162).</w:t>
      </w:r>
    </w:p>
    <w:p w:rsidR="00193387" w:rsidRPr="00193387" w:rsidRDefault="00193387" w:rsidP="001933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193387">
        <w:rPr>
          <w:rFonts w:ascii="Arial" w:eastAsia="Times New Roman" w:hAnsi="Arial" w:cs="Arial"/>
          <w:color w:val="000000"/>
          <w:sz w:val="20"/>
          <w:szCs w:val="20"/>
          <w:lang w:eastAsia="ru-RU"/>
        </w:rPr>
        <w:t>2.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193387" w:rsidRPr="00193387" w:rsidRDefault="00193387" w:rsidP="001933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193387">
        <w:rPr>
          <w:rFonts w:ascii="Arial" w:eastAsia="Times New Roman" w:hAnsi="Arial" w:cs="Arial"/>
          <w:color w:val="000000"/>
          <w:sz w:val="20"/>
          <w:szCs w:val="20"/>
          <w:lang w:eastAsia="ru-RU"/>
        </w:rPr>
        <w:t xml:space="preserve">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w:t>
      </w:r>
      <w:proofErr w:type="gramStart"/>
      <w:r w:rsidRPr="00193387">
        <w:rPr>
          <w:rFonts w:ascii="Arial" w:eastAsia="Times New Roman" w:hAnsi="Arial" w:cs="Arial"/>
          <w:color w:val="000000"/>
          <w:sz w:val="20"/>
          <w:szCs w:val="20"/>
          <w:lang w:eastAsia="ru-RU"/>
        </w:rPr>
        <w:t>совершающий</w:t>
      </w:r>
      <w:proofErr w:type="gramEnd"/>
      <w:r w:rsidRPr="00193387">
        <w:rPr>
          <w:rFonts w:ascii="Arial" w:eastAsia="Times New Roman" w:hAnsi="Arial" w:cs="Arial"/>
          <w:color w:val="000000"/>
          <w:sz w:val="20"/>
          <w:szCs w:val="20"/>
          <w:lang w:eastAsia="ru-RU"/>
        </w:rPr>
        <w:t xml:space="preserve"> сделку не мог подписать ее собственноручно.</w:t>
      </w:r>
    </w:p>
    <w:p w:rsidR="00193387" w:rsidRPr="00193387" w:rsidRDefault="00193387" w:rsidP="00193387">
      <w:pPr>
        <w:shd w:val="clear" w:color="auto" w:fill="FFFFFF"/>
        <w:spacing w:before="100" w:beforeAutospacing="1" w:after="100" w:afterAutospacing="1" w:line="240" w:lineRule="atLeast"/>
        <w:rPr>
          <w:rFonts w:ascii="Arial" w:eastAsia="Times New Roman" w:hAnsi="Arial" w:cs="Arial"/>
          <w:color w:val="000000"/>
          <w:sz w:val="20"/>
          <w:szCs w:val="20"/>
          <w:lang w:eastAsia="ru-RU"/>
        </w:rPr>
      </w:pPr>
      <w:r w:rsidRPr="00193387">
        <w:rPr>
          <w:rFonts w:ascii="Arial" w:eastAsia="Times New Roman" w:hAnsi="Arial" w:cs="Arial"/>
          <w:color w:val="000000"/>
          <w:sz w:val="20"/>
          <w:szCs w:val="20"/>
          <w:lang w:eastAsia="ru-RU"/>
        </w:rPr>
        <w:t>Однако при совершении сделок, указанных в пункте 4 статьи 185.1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1908C6" w:rsidRDefault="001908C6"/>
    <w:sectPr w:rsidR="001908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387"/>
    <w:rsid w:val="001908C6"/>
    <w:rsid w:val="00193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933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338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93387"/>
    <w:rPr>
      <w:color w:val="0000FF"/>
      <w:u w:val="single"/>
    </w:rPr>
  </w:style>
  <w:style w:type="character" w:customStyle="1" w:styleId="apple-converted-space">
    <w:name w:val="apple-converted-space"/>
    <w:basedOn w:val="a0"/>
    <w:rsid w:val="00193387"/>
  </w:style>
  <w:style w:type="paragraph" w:styleId="a4">
    <w:name w:val="Normal (Web)"/>
    <w:basedOn w:val="a"/>
    <w:uiPriority w:val="99"/>
    <w:semiHidden/>
    <w:unhideWhenUsed/>
    <w:rsid w:val="001933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933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338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93387"/>
    <w:rPr>
      <w:color w:val="0000FF"/>
      <w:u w:val="single"/>
    </w:rPr>
  </w:style>
  <w:style w:type="character" w:customStyle="1" w:styleId="apple-converted-space">
    <w:name w:val="apple-converted-space"/>
    <w:basedOn w:val="a0"/>
    <w:rsid w:val="00193387"/>
  </w:style>
  <w:style w:type="paragraph" w:styleId="a4">
    <w:name w:val="Normal (Web)"/>
    <w:basedOn w:val="a"/>
    <w:uiPriority w:val="99"/>
    <w:semiHidden/>
    <w:unhideWhenUsed/>
    <w:rsid w:val="001933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84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1582</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Статья 160. Письменная форма сделки</vt:lpstr>
    </vt:vector>
  </TitlesOfParts>
  <Company>Hewlett-Packard</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HiTechnic</dc:creator>
  <cp:lastModifiedBy>HiTechnic</cp:lastModifiedBy>
  <cp:revision>1</cp:revision>
  <dcterms:created xsi:type="dcterms:W3CDTF">2015-12-04T05:20:00Z</dcterms:created>
  <dcterms:modified xsi:type="dcterms:W3CDTF">2015-12-04T05:21:00Z</dcterms:modified>
</cp:coreProperties>
</file>