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B4" w:rsidRDefault="00DF11AC">
      <w:pPr>
        <w:pStyle w:val="1"/>
        <w:spacing w:before="69"/>
        <w:ind w:right="69"/>
        <w:jc w:val="center"/>
      </w:pPr>
      <w:r>
        <w:t>Договор №</w:t>
      </w:r>
      <w:r w:rsidR="0072223C">
        <w:t>1</w:t>
      </w:r>
      <w:bookmarkStart w:id="0" w:name="_GoBack"/>
      <w:bookmarkEnd w:id="0"/>
    </w:p>
    <w:p w:rsidR="00F227B4" w:rsidRDefault="00DF11AC">
      <w:pPr>
        <w:spacing w:line="226" w:lineRule="exact"/>
        <w:ind w:left="76" w:right="69"/>
        <w:jc w:val="center"/>
        <w:rPr>
          <w:b/>
          <w:sz w:val="20"/>
        </w:rPr>
      </w:pPr>
      <w:r>
        <w:rPr>
          <w:b/>
          <w:sz w:val="20"/>
        </w:rPr>
        <w:t>на поставку тепловой энергии</w:t>
      </w:r>
    </w:p>
    <w:p w:rsidR="00F227B4" w:rsidRDefault="00DF11AC">
      <w:pPr>
        <w:pStyle w:val="a3"/>
        <w:tabs>
          <w:tab w:val="left" w:pos="6081"/>
          <w:tab w:val="left" w:pos="6581"/>
          <w:tab w:val="left" w:pos="7873"/>
        </w:tabs>
        <w:spacing w:line="227" w:lineRule="exact"/>
        <w:ind w:left="0" w:right="69" w:firstLine="0"/>
        <w:jc w:val="center"/>
      </w:pPr>
      <w:r>
        <w:t>г.</w:t>
      </w:r>
      <w:r>
        <w:t xml:space="preserve"> </w:t>
      </w:r>
      <w:r>
        <w:t>Подольск</w:t>
      </w:r>
      <w:proofErr w:type="gramStart"/>
      <w:r>
        <w:tab/>
        <w:t>«</w:t>
      </w:r>
      <w:r>
        <w:rPr>
          <w:u w:val="single"/>
        </w:rPr>
        <w:t xml:space="preserve"> </w:t>
      </w:r>
      <w:r w:rsidR="0072223C">
        <w:rPr>
          <w:u w:val="single"/>
        </w:rPr>
        <w:t>04</w:t>
      </w:r>
      <w:proofErr w:type="gramEnd"/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 w:rsidR="0072223C">
        <w:rPr>
          <w:u w:val="single"/>
        </w:rPr>
        <w:t>апреля</w:t>
      </w:r>
      <w:r>
        <w:rPr>
          <w:u w:val="single"/>
        </w:rPr>
        <w:tab/>
      </w:r>
      <w:r>
        <w:t>2014 г.</w:t>
      </w:r>
    </w:p>
    <w:p w:rsidR="00F227B4" w:rsidRDefault="00F227B4">
      <w:pPr>
        <w:pStyle w:val="a3"/>
        <w:ind w:left="0" w:firstLine="0"/>
        <w:jc w:val="left"/>
        <w:rPr>
          <w:sz w:val="12"/>
        </w:rPr>
      </w:pPr>
    </w:p>
    <w:p w:rsidR="00F227B4" w:rsidRDefault="00DF11AC">
      <w:pPr>
        <w:pStyle w:val="a3"/>
        <w:tabs>
          <w:tab w:val="left" w:pos="2476"/>
          <w:tab w:val="left" w:pos="2712"/>
          <w:tab w:val="left" w:pos="9539"/>
        </w:tabs>
        <w:spacing w:before="92"/>
        <w:ind w:left="311" w:right="299" w:firstLine="0"/>
      </w:pPr>
      <w:r>
        <w:rPr>
          <w:u w:val="single"/>
        </w:rPr>
        <w:t xml:space="preserve"> </w:t>
      </w:r>
      <w:r w:rsidR="0072223C">
        <w:rPr>
          <w:u w:val="single"/>
        </w:rPr>
        <w:t>ООО «Инвест»</w:t>
      </w:r>
      <w:r>
        <w:rPr>
          <w:u w:val="single"/>
        </w:rPr>
        <w:tab/>
      </w:r>
      <w:r>
        <w:rPr>
          <w:u w:val="single"/>
        </w:rPr>
        <w:tab/>
      </w:r>
      <w:r>
        <w:t>, именуемый в дальнейшем Абонент, в</w:t>
      </w:r>
      <w:r>
        <w:rPr>
          <w:spacing w:val="5"/>
        </w:rPr>
        <w:t xml:space="preserve"> </w:t>
      </w:r>
      <w:r>
        <w:t>лице</w:t>
      </w:r>
      <w:r>
        <w:rPr>
          <w:spacing w:val="28"/>
        </w:rPr>
        <w:t xml:space="preserve"> </w:t>
      </w:r>
      <w:r>
        <w:t>директора</w:t>
      </w:r>
      <w:r w:rsidR="0072223C">
        <w:t xml:space="preserve"> </w:t>
      </w:r>
      <w:r w:rsidR="0072223C" w:rsidRPr="0072223C">
        <w:rPr>
          <w:u w:val="single"/>
        </w:rPr>
        <w:t>Иванова Ивана Ивановича</w:t>
      </w:r>
      <w:r w:rsidR="0072223C">
        <w:rPr>
          <w:u w:val="single"/>
        </w:rPr>
        <w:t xml:space="preserve"> д</w:t>
      </w:r>
      <w:r>
        <w:t>ействующего на основании</w:t>
      </w:r>
      <w:r>
        <w:rPr>
          <w:u w:val="single"/>
        </w:rPr>
        <w:t xml:space="preserve"> </w:t>
      </w:r>
      <w:r w:rsidR="0072223C">
        <w:rPr>
          <w:u w:val="single"/>
        </w:rPr>
        <w:t>устава</w:t>
      </w:r>
      <w:r>
        <w:rPr>
          <w:u w:val="single"/>
        </w:rPr>
        <w:tab/>
      </w:r>
      <w:r>
        <w:t xml:space="preserve">с одной стороны, и Муниципальное унитарное предприятие «Подольская теплосеть» (МУП «ПТС»), именуемое в дальнейшем </w:t>
      </w:r>
      <w:proofErr w:type="spellStart"/>
      <w:r>
        <w:t>Ресурсоснабжающая</w:t>
      </w:r>
      <w:proofErr w:type="spellEnd"/>
      <w:r>
        <w:t xml:space="preserve"> организация (РСО), в лице директора Артемьева Николая Михайловича, действующего на основании Устава с другой стороны, заключ</w:t>
      </w:r>
      <w:r>
        <w:t>или настоящий Договор о</w:t>
      </w:r>
      <w:r>
        <w:rPr>
          <w:spacing w:val="-14"/>
        </w:rPr>
        <w:t xml:space="preserve"> </w:t>
      </w:r>
      <w:r>
        <w:t>нижеследующем:</w:t>
      </w:r>
    </w:p>
    <w:p w:rsidR="00F227B4" w:rsidRDefault="00DF11AC">
      <w:pPr>
        <w:pStyle w:val="1"/>
        <w:spacing w:before="4"/>
        <w:ind w:left="780" w:right="69"/>
        <w:jc w:val="center"/>
      </w:pPr>
      <w:r>
        <w:t>Статья 1. Предмет Договора.</w:t>
      </w:r>
    </w:p>
    <w:p w:rsidR="00F227B4" w:rsidRDefault="00DF11AC">
      <w:pPr>
        <w:pStyle w:val="a4"/>
        <w:numPr>
          <w:ilvl w:val="1"/>
          <w:numId w:val="13"/>
        </w:numPr>
        <w:tabs>
          <w:tab w:val="left" w:pos="1209"/>
          <w:tab w:val="left" w:pos="10442"/>
        </w:tabs>
        <w:spacing w:before="1" w:line="237" w:lineRule="auto"/>
        <w:ind w:right="312" w:firstLine="540"/>
        <w:jc w:val="both"/>
        <w:rPr>
          <w:sz w:val="20"/>
        </w:rPr>
      </w:pPr>
      <w:r>
        <w:rPr>
          <w:sz w:val="20"/>
        </w:rPr>
        <w:t>РСО принимает на себя обязательства поставки на объекты Абонента в соответствии с максимальной разрешенной нагрузкой-</w:t>
      </w:r>
      <w:r>
        <w:rPr>
          <w:sz w:val="20"/>
          <w:u w:val="single"/>
        </w:rPr>
        <w:t xml:space="preserve"> </w:t>
      </w:r>
      <w:r w:rsidR="0072223C">
        <w:rPr>
          <w:sz w:val="20"/>
          <w:u w:val="single"/>
        </w:rPr>
        <w:t>0</w:t>
      </w:r>
      <w:r>
        <w:rPr>
          <w:sz w:val="20"/>
          <w:u w:val="single"/>
        </w:rPr>
        <w:t xml:space="preserve">       </w:t>
      </w:r>
      <w:r>
        <w:rPr>
          <w:sz w:val="20"/>
        </w:rPr>
        <w:t xml:space="preserve"> Гкал в год, на основании разрешения на подключение максимально</w:t>
      </w:r>
      <w:r>
        <w:rPr>
          <w:sz w:val="20"/>
        </w:rPr>
        <w:t>й тепловой</w:t>
      </w:r>
      <w:r>
        <w:rPr>
          <w:spacing w:val="10"/>
          <w:sz w:val="20"/>
        </w:rPr>
        <w:t xml:space="preserve"> </w:t>
      </w:r>
      <w:r>
        <w:rPr>
          <w:sz w:val="20"/>
        </w:rPr>
        <w:t>мощности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 w:rsidR="0072223C">
        <w:rPr>
          <w:sz w:val="20"/>
          <w:u w:val="single"/>
        </w:rPr>
        <w:t>1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227B4" w:rsidRDefault="00DF11AC">
      <w:pPr>
        <w:pStyle w:val="a4"/>
        <w:numPr>
          <w:ilvl w:val="1"/>
          <w:numId w:val="13"/>
        </w:numPr>
        <w:tabs>
          <w:tab w:val="left" w:pos="1209"/>
          <w:tab w:val="left" w:pos="11248"/>
        </w:tabs>
        <w:spacing w:before="3" w:line="229" w:lineRule="exact"/>
        <w:ind w:firstLine="540"/>
        <w:rPr>
          <w:sz w:val="20"/>
        </w:rPr>
      </w:pPr>
      <w:r>
        <w:rPr>
          <w:sz w:val="20"/>
        </w:rPr>
        <w:t>Максимум часовой тепловой нагрузки, подаваемой по настоящему Договору (Приложение №2)</w:t>
      </w:r>
      <w:r>
        <w:rPr>
          <w:spacing w:val="17"/>
          <w:sz w:val="20"/>
        </w:rPr>
        <w:t xml:space="preserve"> </w:t>
      </w:r>
      <w:proofErr w:type="gramStart"/>
      <w:r>
        <w:rPr>
          <w:sz w:val="20"/>
        </w:rPr>
        <w:t>составляет</w:t>
      </w:r>
      <w:r>
        <w:rPr>
          <w:spacing w:val="17"/>
          <w:sz w:val="20"/>
        </w:rPr>
        <w:t xml:space="preserve"> </w:t>
      </w:r>
      <w:r>
        <w:rPr>
          <w:sz w:val="20"/>
          <w:u w:val="single"/>
        </w:rPr>
        <w:t xml:space="preserve"> </w:t>
      </w:r>
      <w:r w:rsidR="0072223C">
        <w:rPr>
          <w:sz w:val="20"/>
          <w:u w:val="single"/>
        </w:rPr>
        <w:t>0</w:t>
      </w:r>
      <w:proofErr w:type="gramEnd"/>
      <w:r>
        <w:rPr>
          <w:sz w:val="20"/>
          <w:u w:val="single"/>
        </w:rPr>
        <w:tab/>
      </w:r>
    </w:p>
    <w:p w:rsidR="00F227B4" w:rsidRDefault="00DF11AC">
      <w:pPr>
        <w:pStyle w:val="a3"/>
        <w:spacing w:line="229" w:lineRule="exact"/>
        <w:ind w:left="311" w:firstLine="0"/>
        <w:jc w:val="left"/>
      </w:pPr>
      <w:r>
        <w:t>Гкал/час, из них:</w:t>
      </w:r>
    </w:p>
    <w:p w:rsidR="00F227B4" w:rsidRDefault="00DF11AC">
      <w:pPr>
        <w:pStyle w:val="a3"/>
        <w:tabs>
          <w:tab w:val="left" w:pos="2609"/>
          <w:tab w:val="left" w:pos="3493"/>
          <w:tab w:val="left" w:pos="3844"/>
          <w:tab w:val="left" w:pos="6858"/>
          <w:tab w:val="left" w:pos="7596"/>
        </w:tabs>
        <w:spacing w:before="2"/>
        <w:ind w:left="724" w:right="2408" w:firstLine="0"/>
        <w:jc w:val="left"/>
      </w:pPr>
      <w:r>
        <w:t>а) на</w:t>
      </w:r>
      <w:r>
        <w:rPr>
          <w:spacing w:val="-5"/>
        </w:rPr>
        <w:t xml:space="preserve"> </w:t>
      </w:r>
      <w:proofErr w:type="gramStart"/>
      <w:r>
        <w:t xml:space="preserve">отопление </w:t>
      </w:r>
      <w:r>
        <w:rPr>
          <w:spacing w:val="45"/>
        </w:rPr>
        <w:t xml:space="preserve"> </w:t>
      </w:r>
      <w:r>
        <w:t>0</w:t>
      </w:r>
      <w:proofErr w:type="gramEnd"/>
      <w:r>
        <w:t>,</w:t>
      </w:r>
      <w:r>
        <w:tab/>
        <w:t>Гкал/час при  Тн.в.-28</w:t>
      </w:r>
      <w:r>
        <w:rPr>
          <w:vertAlign w:val="superscript"/>
        </w:rPr>
        <w:t>о</w:t>
      </w:r>
      <w:r>
        <w:t>С; б) на</w:t>
      </w:r>
      <w:r>
        <w:rPr>
          <w:spacing w:val="-9"/>
        </w:rPr>
        <w:t xml:space="preserve"> </w:t>
      </w:r>
      <w:r>
        <w:t xml:space="preserve">вентиляцию </w:t>
      </w:r>
      <w:r>
        <w:rPr>
          <w:spacing w:val="45"/>
        </w:rPr>
        <w:t xml:space="preserve"> </w:t>
      </w:r>
      <w:r>
        <w:t>0,</w:t>
      </w:r>
      <w:r>
        <w:tab/>
        <w:t xml:space="preserve">Гкал/час при Т </w:t>
      </w:r>
      <w:proofErr w:type="spellStart"/>
      <w:r>
        <w:t>н.в</w:t>
      </w:r>
      <w:proofErr w:type="spellEnd"/>
      <w:r>
        <w:t>.- 28</w:t>
      </w:r>
      <w:r>
        <w:rPr>
          <w:vertAlign w:val="superscript"/>
        </w:rPr>
        <w:t>о</w:t>
      </w:r>
      <w:r>
        <w:t>С; в) на</w:t>
      </w:r>
      <w:r>
        <w:rPr>
          <w:spacing w:val="-7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</w:t>
      </w:r>
      <w:r>
        <w:tab/>
        <w:t>0,</w:t>
      </w:r>
      <w:r>
        <w:tab/>
        <w:t>Гкал/час;    г) на</w:t>
      </w:r>
      <w:r>
        <w:rPr>
          <w:spacing w:val="-21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нужды</w:t>
      </w:r>
      <w:r>
        <w:tab/>
        <w:t>0,000</w:t>
      </w:r>
      <w:r>
        <w:rPr>
          <w:spacing w:val="-5"/>
        </w:rPr>
        <w:t xml:space="preserve"> </w:t>
      </w:r>
      <w:r>
        <w:t>Гкал/час.</w:t>
      </w:r>
    </w:p>
    <w:p w:rsidR="00F227B4" w:rsidRDefault="00DF11AC">
      <w:pPr>
        <w:pStyle w:val="a4"/>
        <w:numPr>
          <w:ilvl w:val="1"/>
          <w:numId w:val="13"/>
        </w:numPr>
        <w:tabs>
          <w:tab w:val="left" w:pos="1209"/>
        </w:tabs>
        <w:ind w:firstLine="540"/>
        <w:rPr>
          <w:sz w:val="20"/>
        </w:rPr>
      </w:pPr>
      <w:r>
        <w:rPr>
          <w:sz w:val="20"/>
        </w:rPr>
        <w:t>Абонент обязуется принять тепловую энергию по п.1.1. и уплатить обусловленную по настоящему Договору</w:t>
      </w:r>
      <w:r>
        <w:rPr>
          <w:spacing w:val="-30"/>
          <w:sz w:val="20"/>
        </w:rPr>
        <w:t xml:space="preserve"> </w:t>
      </w:r>
      <w:r>
        <w:rPr>
          <w:sz w:val="20"/>
        </w:rPr>
        <w:t>цену.</w:t>
      </w:r>
    </w:p>
    <w:p w:rsidR="00F227B4" w:rsidRDefault="00DF11AC">
      <w:pPr>
        <w:pStyle w:val="1"/>
        <w:spacing w:before="2"/>
        <w:ind w:left="783" w:right="69"/>
        <w:jc w:val="center"/>
      </w:pPr>
      <w:r>
        <w:t xml:space="preserve">Статья </w:t>
      </w:r>
      <w:proofErr w:type="gramStart"/>
      <w:r>
        <w:t>2.Порядок</w:t>
      </w:r>
      <w:proofErr w:type="gramEnd"/>
      <w:r>
        <w:t xml:space="preserve"> исполнения.</w:t>
      </w:r>
    </w:p>
    <w:p w:rsidR="00F227B4" w:rsidRDefault="00DF11AC">
      <w:pPr>
        <w:pStyle w:val="a4"/>
        <w:numPr>
          <w:ilvl w:val="1"/>
          <w:numId w:val="12"/>
        </w:numPr>
        <w:tabs>
          <w:tab w:val="left" w:pos="1209"/>
        </w:tabs>
        <w:ind w:right="313" w:firstLine="540"/>
        <w:jc w:val="both"/>
        <w:rPr>
          <w:sz w:val="20"/>
        </w:rPr>
      </w:pPr>
      <w:r>
        <w:rPr>
          <w:sz w:val="20"/>
        </w:rPr>
        <w:t>График поставки (плановое помесячное распределение) тепловой энергии определен Приложением №1 к настоящему</w:t>
      </w:r>
      <w:r>
        <w:rPr>
          <w:spacing w:val="-8"/>
          <w:sz w:val="20"/>
        </w:rPr>
        <w:t xml:space="preserve"> </w:t>
      </w:r>
      <w:r>
        <w:rPr>
          <w:sz w:val="20"/>
        </w:rPr>
        <w:t>Договору.</w:t>
      </w:r>
    </w:p>
    <w:p w:rsidR="00F227B4" w:rsidRDefault="00DF11AC">
      <w:pPr>
        <w:pStyle w:val="a4"/>
        <w:numPr>
          <w:ilvl w:val="1"/>
          <w:numId w:val="12"/>
        </w:numPr>
        <w:tabs>
          <w:tab w:val="left" w:pos="1209"/>
        </w:tabs>
        <w:ind w:right="302" w:firstLine="540"/>
        <w:jc w:val="both"/>
        <w:rPr>
          <w:sz w:val="20"/>
        </w:rPr>
      </w:pPr>
      <w:r>
        <w:rPr>
          <w:sz w:val="20"/>
        </w:rPr>
        <w:t>Перечень помещений Абонента, принимающих тепловую энергию, с указанием расчетных тепловых нагрузок и других технических характеристик опред</w:t>
      </w:r>
      <w:r>
        <w:rPr>
          <w:sz w:val="20"/>
        </w:rPr>
        <w:t>елен обязательным Приложением №2 к настоящему</w:t>
      </w:r>
      <w:r>
        <w:rPr>
          <w:spacing w:val="-17"/>
          <w:sz w:val="20"/>
        </w:rPr>
        <w:t xml:space="preserve"> </w:t>
      </w:r>
      <w:r>
        <w:rPr>
          <w:sz w:val="20"/>
        </w:rPr>
        <w:t>Договору.</w:t>
      </w:r>
    </w:p>
    <w:p w:rsidR="00F227B4" w:rsidRDefault="00DF11AC">
      <w:pPr>
        <w:pStyle w:val="a4"/>
        <w:numPr>
          <w:ilvl w:val="1"/>
          <w:numId w:val="12"/>
        </w:numPr>
        <w:tabs>
          <w:tab w:val="left" w:pos="1261"/>
        </w:tabs>
        <w:ind w:right="307" w:firstLine="540"/>
        <w:jc w:val="both"/>
        <w:rPr>
          <w:sz w:val="20"/>
        </w:rPr>
      </w:pPr>
      <w:r>
        <w:rPr>
          <w:sz w:val="20"/>
        </w:rPr>
        <w:t xml:space="preserve">Поставка тепловой энергии на объекты Абонента осуществляется по тепловым сетям </w:t>
      </w:r>
      <w:r>
        <w:rPr>
          <w:spacing w:val="-2"/>
          <w:sz w:val="20"/>
        </w:rPr>
        <w:t xml:space="preserve">РСО </w:t>
      </w:r>
      <w:r>
        <w:rPr>
          <w:sz w:val="20"/>
        </w:rPr>
        <w:t>до границы своей эксплуатационной ответственности и/или по присоединенным тепловым сетям Абонента в соответствии с ак</w:t>
      </w:r>
      <w:r>
        <w:rPr>
          <w:sz w:val="20"/>
        </w:rPr>
        <w:t>тами разграничения Приложение №3 к настоящему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Договору.</w:t>
      </w:r>
    </w:p>
    <w:p w:rsidR="00F227B4" w:rsidRDefault="00DF11AC">
      <w:pPr>
        <w:pStyle w:val="a4"/>
        <w:numPr>
          <w:ilvl w:val="1"/>
          <w:numId w:val="12"/>
        </w:numPr>
        <w:tabs>
          <w:tab w:val="left" w:pos="1209"/>
        </w:tabs>
        <w:ind w:right="314" w:firstLine="540"/>
        <w:jc w:val="both"/>
        <w:rPr>
          <w:sz w:val="20"/>
        </w:rPr>
      </w:pPr>
      <w:r>
        <w:rPr>
          <w:sz w:val="20"/>
        </w:rPr>
        <w:t xml:space="preserve">Количество тепловой энергии, подаваемой Абоненту для нужд отопления и вентиляции, устанавливается РСО в зависимости от фактической температуры наружного воздуха. Дата начала и окончания отопительного </w:t>
      </w:r>
      <w:r>
        <w:rPr>
          <w:sz w:val="20"/>
        </w:rPr>
        <w:t>сезона определяется исполнительным органом местного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самоуправления.</w:t>
      </w:r>
    </w:p>
    <w:p w:rsidR="00F227B4" w:rsidRDefault="00DF11AC">
      <w:pPr>
        <w:pStyle w:val="a4"/>
        <w:numPr>
          <w:ilvl w:val="1"/>
          <w:numId w:val="12"/>
        </w:numPr>
        <w:tabs>
          <w:tab w:val="left" w:pos="1261"/>
        </w:tabs>
        <w:ind w:right="311" w:firstLine="540"/>
        <w:jc w:val="both"/>
        <w:rPr>
          <w:sz w:val="20"/>
        </w:rPr>
      </w:pPr>
      <w:r>
        <w:rPr>
          <w:sz w:val="20"/>
        </w:rPr>
        <w:t>Качество поставляемой тепловой энергии должно соответствовать требованиям «Правил теплоснабжения в Московской</w:t>
      </w:r>
      <w:r>
        <w:rPr>
          <w:spacing w:val="-7"/>
          <w:sz w:val="20"/>
        </w:rPr>
        <w:t xml:space="preserve"> </w:t>
      </w:r>
      <w:r>
        <w:rPr>
          <w:sz w:val="20"/>
        </w:rPr>
        <w:t>области».</w:t>
      </w:r>
    </w:p>
    <w:p w:rsidR="00F227B4" w:rsidRDefault="00DF11AC">
      <w:pPr>
        <w:pStyle w:val="1"/>
        <w:spacing w:before="4" w:line="227" w:lineRule="exact"/>
        <w:ind w:left="4221"/>
      </w:pPr>
      <w:r>
        <w:t>Статья 3. Права и обязанности Абонента.</w:t>
      </w:r>
    </w:p>
    <w:p w:rsidR="00F227B4" w:rsidRDefault="00DF11AC">
      <w:pPr>
        <w:pStyle w:val="a4"/>
        <w:numPr>
          <w:ilvl w:val="1"/>
          <w:numId w:val="11"/>
        </w:numPr>
        <w:tabs>
          <w:tab w:val="left" w:pos="1209"/>
        </w:tabs>
        <w:spacing w:line="227" w:lineRule="exact"/>
        <w:rPr>
          <w:sz w:val="20"/>
        </w:rPr>
      </w:pPr>
      <w:r>
        <w:rPr>
          <w:sz w:val="20"/>
        </w:rPr>
        <w:t>Абонент имеет</w:t>
      </w:r>
      <w:r>
        <w:rPr>
          <w:spacing w:val="-5"/>
          <w:sz w:val="20"/>
        </w:rPr>
        <w:t xml:space="preserve"> </w:t>
      </w:r>
      <w:r>
        <w:rPr>
          <w:sz w:val="20"/>
        </w:rPr>
        <w:t>право: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spacing w:before="2" w:line="229" w:lineRule="exact"/>
        <w:ind w:firstLine="540"/>
        <w:rPr>
          <w:sz w:val="20"/>
        </w:rPr>
      </w:pPr>
      <w:r>
        <w:rPr>
          <w:sz w:val="20"/>
        </w:rPr>
        <w:t>Получать информацию от РСО о качестве теплоносителей и контролировать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его.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ind w:right="312" w:firstLine="540"/>
        <w:jc w:val="both"/>
        <w:rPr>
          <w:sz w:val="20"/>
        </w:rPr>
      </w:pPr>
      <w:r>
        <w:rPr>
          <w:sz w:val="20"/>
        </w:rPr>
        <w:t xml:space="preserve">Предъявлять предусмотренные законодательством претензии за </w:t>
      </w:r>
      <w:proofErr w:type="spellStart"/>
      <w:r>
        <w:rPr>
          <w:sz w:val="20"/>
        </w:rPr>
        <w:t>недоотпуск</w:t>
      </w:r>
      <w:proofErr w:type="spellEnd"/>
      <w:r>
        <w:rPr>
          <w:sz w:val="20"/>
        </w:rPr>
        <w:t xml:space="preserve"> тепловой энергии и теплоносителя, а также за отпуск тепловой энергии и теплоносителей пониженного качества (при</w:t>
      </w:r>
      <w:r>
        <w:rPr>
          <w:sz w:val="20"/>
        </w:rPr>
        <w:t xml:space="preserve"> наличии у Абонента коммерческого приборного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учета).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spacing w:before="1"/>
        <w:ind w:right="314" w:firstLine="540"/>
        <w:jc w:val="both"/>
        <w:rPr>
          <w:sz w:val="20"/>
        </w:rPr>
      </w:pPr>
      <w:r>
        <w:rPr>
          <w:sz w:val="20"/>
        </w:rPr>
        <w:t>Предлагать изменение договорных величин тепловой нагрузки в установленном порядке, но не более максимальной разрешенной проектной</w:t>
      </w:r>
      <w:r>
        <w:rPr>
          <w:spacing w:val="-3"/>
          <w:sz w:val="20"/>
        </w:rPr>
        <w:t xml:space="preserve"> </w:t>
      </w:r>
      <w:r>
        <w:rPr>
          <w:sz w:val="20"/>
        </w:rPr>
        <w:t>мощности.</w:t>
      </w:r>
    </w:p>
    <w:p w:rsidR="00F227B4" w:rsidRDefault="00DF11AC">
      <w:pPr>
        <w:pStyle w:val="a4"/>
        <w:numPr>
          <w:ilvl w:val="1"/>
          <w:numId w:val="11"/>
        </w:numPr>
        <w:tabs>
          <w:tab w:val="left" w:pos="1209"/>
        </w:tabs>
        <w:spacing w:line="229" w:lineRule="exact"/>
        <w:rPr>
          <w:sz w:val="20"/>
        </w:rPr>
      </w:pPr>
      <w:r>
        <w:rPr>
          <w:sz w:val="20"/>
        </w:rPr>
        <w:t>Абонент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обязан: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ind w:right="305" w:firstLine="540"/>
        <w:jc w:val="both"/>
        <w:rPr>
          <w:sz w:val="20"/>
        </w:rPr>
      </w:pPr>
      <w:r>
        <w:rPr>
          <w:sz w:val="20"/>
        </w:rPr>
        <w:t>Установить за вводными отключающими устройствам</w:t>
      </w:r>
      <w:r>
        <w:rPr>
          <w:sz w:val="20"/>
        </w:rPr>
        <w:t xml:space="preserve">и на границе своей эксплуатационной ответственности приборы коммерческого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и контроля тепловой энергии и теплоносителя в течение 3-х м-</w:t>
      </w:r>
      <w:proofErr w:type="spellStart"/>
      <w:r>
        <w:rPr>
          <w:sz w:val="20"/>
        </w:rPr>
        <w:t>цев</w:t>
      </w:r>
      <w:proofErr w:type="spellEnd"/>
      <w:r>
        <w:rPr>
          <w:sz w:val="20"/>
        </w:rPr>
        <w:t xml:space="preserve"> с момента заключения настоящего Договора, в соответствии Федеральным законом РФ №261-ФЗ от</w:t>
      </w:r>
      <w:r>
        <w:rPr>
          <w:spacing w:val="-10"/>
          <w:sz w:val="20"/>
        </w:rPr>
        <w:t xml:space="preserve"> </w:t>
      </w:r>
      <w:r>
        <w:rPr>
          <w:sz w:val="20"/>
        </w:rPr>
        <w:t>23.11.2009г.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spacing w:before="2"/>
        <w:ind w:right="304" w:firstLine="540"/>
        <w:jc w:val="both"/>
        <w:rPr>
          <w:sz w:val="20"/>
        </w:rPr>
      </w:pPr>
      <w:r>
        <w:rPr>
          <w:sz w:val="20"/>
        </w:rPr>
        <w:t>В случае</w:t>
      </w:r>
      <w:r>
        <w:rPr>
          <w:sz w:val="20"/>
        </w:rPr>
        <w:t xml:space="preserve"> если Абонент не установит приборы коммерческого учета и контроля тепловой энергии в оговоренные Договором сроки, а также умышленного повреждения или незаконного подключения приборов коммерческого учета, Абонент выплачивает РСО пятикратную тарифную стоимос</w:t>
      </w:r>
      <w:r>
        <w:rPr>
          <w:sz w:val="20"/>
        </w:rPr>
        <w:t>ть потребленной энергии за последний расчетный</w:t>
      </w:r>
      <w:r>
        <w:rPr>
          <w:spacing w:val="-17"/>
          <w:sz w:val="20"/>
        </w:rPr>
        <w:t xml:space="preserve"> </w:t>
      </w:r>
      <w:r>
        <w:rPr>
          <w:sz w:val="20"/>
        </w:rPr>
        <w:t>месяц.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ind w:right="306" w:firstLine="540"/>
        <w:jc w:val="both"/>
        <w:rPr>
          <w:sz w:val="20"/>
        </w:rPr>
      </w:pPr>
      <w:r>
        <w:rPr>
          <w:sz w:val="20"/>
        </w:rPr>
        <w:t>Соблюдать установленный Договором режим теплопотребления: максимальные часовые и среднесуточные тепловые нагрузки, температуру обратной сетевой воды. РСО разрешает Абоненту увеличивать максимальный часо</w:t>
      </w:r>
      <w:r>
        <w:rPr>
          <w:sz w:val="20"/>
        </w:rPr>
        <w:t>вой расход теплоносителя и расчетную тепловую нагрузку (мощность), если техническими условиями на присоединение, выданными РСО были оговорены соответствующие величины тепловых нагрузок и расходов теплоносителя. В случае бездоговорного потребления Абонентом</w:t>
      </w:r>
      <w:r>
        <w:rPr>
          <w:sz w:val="20"/>
        </w:rPr>
        <w:t xml:space="preserve"> тепловой энергии, отсутствия согласованной с РСО заявки на увеличение потребляемой мощности, Абонент оплачивает РСО 5-ти кратную стоимость потребленной тепловой энергии, включая тарифную, и ущерб, нанесенный РСО самовольным подключением по расчету РСО, и </w:t>
      </w:r>
      <w:r>
        <w:rPr>
          <w:sz w:val="20"/>
        </w:rPr>
        <w:t>приводит систему теплопотребления в соответствие с нагрузками, зафиксированными в Договоре, до получения разрешения на увеличение потребляемой тепловой мощности.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spacing w:before="1"/>
        <w:ind w:right="303" w:firstLine="540"/>
        <w:jc w:val="both"/>
        <w:rPr>
          <w:sz w:val="20"/>
        </w:rPr>
      </w:pPr>
      <w:r>
        <w:rPr>
          <w:sz w:val="20"/>
        </w:rPr>
        <w:t xml:space="preserve">Содержать в исправном состоянии находящиеся в его ведении присоединенные </w:t>
      </w:r>
      <w:proofErr w:type="spellStart"/>
      <w:r>
        <w:rPr>
          <w:sz w:val="20"/>
        </w:rPr>
        <w:t>теплопотребляющие</w:t>
      </w:r>
      <w:proofErr w:type="spellEnd"/>
      <w:r>
        <w:rPr>
          <w:sz w:val="20"/>
        </w:rPr>
        <w:t xml:space="preserve"> установки и тепловые сети, приборы контроля и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тепловой энергии, автоматики и регулирования, исполнительную техническую документацию и паспорта к ним. Выполнять</w:t>
      </w:r>
      <w:r>
        <w:rPr>
          <w:sz w:val="20"/>
        </w:rPr>
        <w:t xml:space="preserve"> все необходимые действия (ремонт, поверку, наладку, содержать аттестованный персонал для обслуживания систем теплопотребления, тепловой сети и проч.), для обеспечения их исправности </w:t>
      </w:r>
      <w:proofErr w:type="gramStart"/>
      <w:r>
        <w:rPr>
          <w:sz w:val="20"/>
        </w:rPr>
        <w:t>и  сохранности</w:t>
      </w:r>
      <w:proofErr w:type="gramEnd"/>
      <w:r>
        <w:rPr>
          <w:sz w:val="20"/>
        </w:rPr>
        <w:t xml:space="preserve"> за счет собственных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средств.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ind w:right="308" w:firstLine="540"/>
        <w:jc w:val="both"/>
        <w:rPr>
          <w:sz w:val="20"/>
        </w:rPr>
      </w:pPr>
      <w:r>
        <w:rPr>
          <w:sz w:val="20"/>
        </w:rPr>
        <w:t>В течение 5 дней от официальной даты окончания отопительного сезона отключить установкой заглушек внутреннюю систему теплоснабжения здания или помещения на вводных отключающих устройствах, находящихся на балансе Абонента.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57"/>
        </w:tabs>
        <w:ind w:right="313" w:firstLine="540"/>
        <w:jc w:val="both"/>
        <w:rPr>
          <w:sz w:val="20"/>
        </w:rPr>
      </w:pPr>
      <w:r>
        <w:rPr>
          <w:sz w:val="20"/>
        </w:rPr>
        <w:t>Беспрепятственно допускать должнос</w:t>
      </w:r>
      <w:r>
        <w:rPr>
          <w:sz w:val="20"/>
        </w:rPr>
        <w:t xml:space="preserve">тных лиц РСО по их служебным документам для осмотра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установок и сетей, приборов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и контроля. Выполнять предписания представителей РСО по энергосбережению и/или подготовке к отопительному сезону в указанные сроки за счет собственных</w:t>
      </w:r>
      <w:r>
        <w:rPr>
          <w:spacing w:val="-31"/>
          <w:sz w:val="20"/>
        </w:rPr>
        <w:t xml:space="preserve"> </w:t>
      </w:r>
      <w:r>
        <w:rPr>
          <w:sz w:val="20"/>
        </w:rPr>
        <w:t>с</w:t>
      </w:r>
      <w:r>
        <w:rPr>
          <w:sz w:val="20"/>
        </w:rPr>
        <w:t>редств.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85"/>
        </w:tabs>
        <w:ind w:right="302" w:firstLine="568"/>
        <w:jc w:val="both"/>
        <w:rPr>
          <w:sz w:val="20"/>
        </w:rPr>
      </w:pPr>
      <w:r>
        <w:rPr>
          <w:sz w:val="20"/>
        </w:rPr>
        <w:t>Принимать меры к недопущению затопления полуподвальных и подвальных помещений, а также к уплотнению мест прохода трубопроводов через фундаменты и стены для исключения попадания воды в эти помещения по каналам при повреждении тепловой</w:t>
      </w:r>
      <w:r>
        <w:rPr>
          <w:spacing w:val="-5"/>
          <w:sz w:val="20"/>
        </w:rPr>
        <w:t xml:space="preserve"> </w:t>
      </w:r>
      <w:r>
        <w:rPr>
          <w:sz w:val="20"/>
        </w:rPr>
        <w:t>сети.</w:t>
      </w:r>
    </w:p>
    <w:p w:rsidR="00F227B4" w:rsidRDefault="00F227B4">
      <w:pPr>
        <w:jc w:val="both"/>
        <w:rPr>
          <w:sz w:val="20"/>
        </w:rPr>
        <w:sectPr w:rsidR="00F227B4">
          <w:type w:val="continuous"/>
          <w:pgSz w:w="11910" w:h="16840"/>
          <w:pgMar w:top="440" w:right="200" w:bottom="280" w:left="200" w:header="720" w:footer="720" w:gutter="0"/>
          <w:cols w:space="720"/>
        </w:sectPr>
      </w:pPr>
    </w:p>
    <w:p w:rsidR="00F227B4" w:rsidRDefault="00DF11AC">
      <w:pPr>
        <w:pStyle w:val="a4"/>
        <w:numPr>
          <w:ilvl w:val="2"/>
          <w:numId w:val="11"/>
        </w:numPr>
        <w:tabs>
          <w:tab w:val="left" w:pos="1385"/>
        </w:tabs>
        <w:spacing w:before="65"/>
        <w:ind w:right="306" w:firstLine="568"/>
        <w:jc w:val="both"/>
        <w:rPr>
          <w:sz w:val="20"/>
        </w:rPr>
      </w:pPr>
      <w:r>
        <w:rPr>
          <w:sz w:val="20"/>
        </w:rPr>
        <w:lastRenderedPageBreak/>
        <w:t xml:space="preserve">В случае прекращения деятельности предприятия или изменения объема потребляемых </w:t>
      </w:r>
      <w:r>
        <w:rPr>
          <w:spacing w:val="-3"/>
          <w:sz w:val="20"/>
        </w:rPr>
        <w:t xml:space="preserve">услуг </w:t>
      </w:r>
      <w:proofErr w:type="gramStart"/>
      <w:r>
        <w:rPr>
          <w:sz w:val="20"/>
        </w:rPr>
        <w:t>об  этом</w:t>
      </w:r>
      <w:proofErr w:type="gramEnd"/>
      <w:r>
        <w:rPr>
          <w:sz w:val="20"/>
        </w:rPr>
        <w:t xml:space="preserve"> необходимо незамедлительно сообщить РСО </w:t>
      </w:r>
      <w:r>
        <w:rPr>
          <w:b/>
          <w:sz w:val="20"/>
        </w:rPr>
        <w:t>до 1-го числа месяца</w:t>
      </w:r>
      <w:r>
        <w:rPr>
          <w:sz w:val="20"/>
        </w:rPr>
        <w:t>, в котором произойдут изменения. При несвоевременном сообщении об изменениях объемо</w:t>
      </w:r>
      <w:r>
        <w:rPr>
          <w:sz w:val="20"/>
        </w:rPr>
        <w:t xml:space="preserve">в на оказание </w:t>
      </w:r>
      <w:r>
        <w:rPr>
          <w:spacing w:val="-3"/>
          <w:sz w:val="20"/>
        </w:rPr>
        <w:t xml:space="preserve">услуг </w:t>
      </w:r>
      <w:r>
        <w:rPr>
          <w:sz w:val="20"/>
        </w:rPr>
        <w:t>перерасчет денежных начислений не</w:t>
      </w:r>
      <w:r>
        <w:rPr>
          <w:spacing w:val="-13"/>
          <w:sz w:val="20"/>
        </w:rPr>
        <w:t xml:space="preserve"> </w:t>
      </w:r>
      <w:r>
        <w:rPr>
          <w:sz w:val="20"/>
        </w:rPr>
        <w:t>производится.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385"/>
        </w:tabs>
        <w:ind w:right="311" w:firstLine="568"/>
        <w:jc w:val="both"/>
        <w:rPr>
          <w:sz w:val="20"/>
        </w:rPr>
      </w:pPr>
      <w:r>
        <w:rPr>
          <w:sz w:val="20"/>
        </w:rPr>
        <w:t xml:space="preserve">Ежемесячно, 25-го числа расчетного месяца, самостоятельно зарегистрировать показания установленных и допущенных в эксплуатацию приборов коммерческого </w:t>
      </w:r>
      <w:r>
        <w:rPr>
          <w:spacing w:val="-2"/>
          <w:sz w:val="20"/>
        </w:rPr>
        <w:t xml:space="preserve">учета, </w:t>
      </w:r>
      <w:r>
        <w:rPr>
          <w:sz w:val="20"/>
        </w:rPr>
        <w:t>оформить показания актом устано</w:t>
      </w:r>
      <w:r>
        <w:rPr>
          <w:sz w:val="20"/>
        </w:rPr>
        <w:t>вленной формы и предоставить в теплоснабжающую организацию не позднее 26-го числа расчетного</w:t>
      </w:r>
      <w:r>
        <w:rPr>
          <w:spacing w:val="2"/>
          <w:sz w:val="20"/>
        </w:rPr>
        <w:t xml:space="preserve"> </w:t>
      </w:r>
      <w:r>
        <w:rPr>
          <w:sz w:val="20"/>
        </w:rPr>
        <w:t>месяца.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485"/>
        </w:tabs>
        <w:ind w:right="312" w:firstLine="568"/>
        <w:jc w:val="both"/>
        <w:rPr>
          <w:sz w:val="20"/>
        </w:rPr>
      </w:pPr>
      <w:r>
        <w:rPr>
          <w:sz w:val="20"/>
        </w:rPr>
        <w:t xml:space="preserve">Своевременно, в течение суток, извещать </w:t>
      </w:r>
      <w:r>
        <w:rPr>
          <w:spacing w:val="-2"/>
          <w:sz w:val="20"/>
        </w:rPr>
        <w:t xml:space="preserve">РСО </w:t>
      </w:r>
      <w:r>
        <w:rPr>
          <w:sz w:val="20"/>
        </w:rPr>
        <w:t xml:space="preserve">о выявленной неисправности </w:t>
      </w:r>
      <w:r>
        <w:rPr>
          <w:spacing w:val="-3"/>
          <w:sz w:val="20"/>
        </w:rPr>
        <w:t xml:space="preserve">узла </w:t>
      </w:r>
      <w:r>
        <w:rPr>
          <w:sz w:val="20"/>
        </w:rPr>
        <w:t>учета тепловой энергии (истечении срока поверки, механическом повреждении, нару</w:t>
      </w:r>
      <w:r>
        <w:rPr>
          <w:sz w:val="20"/>
        </w:rPr>
        <w:t>шении пломб и проч.) с последующим оформлением двухстороннего акта установленного</w:t>
      </w:r>
      <w:r>
        <w:rPr>
          <w:spacing w:val="2"/>
          <w:sz w:val="20"/>
        </w:rPr>
        <w:t xml:space="preserve"> </w:t>
      </w:r>
      <w:r>
        <w:rPr>
          <w:sz w:val="20"/>
        </w:rPr>
        <w:t>образца.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485"/>
        </w:tabs>
        <w:spacing w:before="1" w:line="237" w:lineRule="auto"/>
        <w:ind w:right="311" w:firstLine="568"/>
        <w:jc w:val="both"/>
        <w:rPr>
          <w:sz w:val="20"/>
        </w:rPr>
      </w:pPr>
      <w:r>
        <w:rPr>
          <w:sz w:val="20"/>
        </w:rPr>
        <w:t>Надлежащим образом производить оплату тепловой энергии и теплоносителя с соблюдением сроков, размера и порядка оплаты, обусловленных настоящим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Договором.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485"/>
        </w:tabs>
        <w:spacing w:before="2"/>
        <w:ind w:right="298" w:firstLine="568"/>
        <w:jc w:val="both"/>
        <w:rPr>
          <w:sz w:val="20"/>
        </w:rPr>
      </w:pPr>
      <w:r>
        <w:rPr>
          <w:sz w:val="20"/>
        </w:rPr>
        <w:t>По требован</w:t>
      </w:r>
      <w:r>
        <w:rPr>
          <w:sz w:val="20"/>
        </w:rPr>
        <w:t xml:space="preserve">ию РСО производить не реже одного раза в квартал сверку расчетов с оформлением в течение </w:t>
      </w:r>
      <w:r>
        <w:rPr>
          <w:spacing w:val="1"/>
          <w:sz w:val="20"/>
        </w:rPr>
        <w:t xml:space="preserve">5-ти </w:t>
      </w:r>
      <w:r>
        <w:rPr>
          <w:sz w:val="20"/>
        </w:rPr>
        <w:t>дней актов сверки платежей по форме, установленной</w:t>
      </w:r>
      <w:r>
        <w:rPr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485"/>
        </w:tabs>
        <w:spacing w:before="1"/>
        <w:ind w:right="316" w:firstLine="568"/>
        <w:jc w:val="both"/>
        <w:rPr>
          <w:sz w:val="20"/>
        </w:rPr>
      </w:pPr>
      <w:r>
        <w:rPr>
          <w:sz w:val="20"/>
        </w:rPr>
        <w:t>Останавливать теплоснабжение зданий в случаях аварийных ситуаций с обязательным уведомлением диспетчера РСО по тел.</w:t>
      </w:r>
      <w:r>
        <w:rPr>
          <w:sz w:val="20"/>
        </w:rPr>
        <w:t xml:space="preserve"> </w:t>
      </w:r>
      <w:r>
        <w:rPr>
          <w:sz w:val="20"/>
        </w:rPr>
        <w:t>54-75-36.</w:t>
      </w:r>
    </w:p>
    <w:p w:rsidR="00F227B4" w:rsidRDefault="00DF11AC">
      <w:pPr>
        <w:pStyle w:val="a4"/>
        <w:numPr>
          <w:ilvl w:val="2"/>
          <w:numId w:val="11"/>
        </w:numPr>
        <w:tabs>
          <w:tab w:val="left" w:pos="1537"/>
        </w:tabs>
        <w:ind w:right="302" w:firstLine="568"/>
        <w:jc w:val="both"/>
        <w:rPr>
          <w:sz w:val="20"/>
        </w:rPr>
      </w:pPr>
      <w:r>
        <w:rPr>
          <w:sz w:val="20"/>
        </w:rPr>
        <w:t xml:space="preserve">Абонент не должен превышать </w:t>
      </w:r>
      <w:proofErr w:type="gramStart"/>
      <w:r>
        <w:rPr>
          <w:sz w:val="20"/>
        </w:rPr>
        <w:t>потребление тепловой энергии</w:t>
      </w:r>
      <w:proofErr w:type="gramEnd"/>
      <w:r>
        <w:rPr>
          <w:sz w:val="20"/>
        </w:rPr>
        <w:t xml:space="preserve"> указанное в п.1.2, превышение считать бездоговорным потреблением</w:t>
      </w:r>
      <w:r>
        <w:rPr>
          <w:sz w:val="20"/>
        </w:rPr>
        <w:t xml:space="preserve"> </w:t>
      </w:r>
      <w:proofErr w:type="spellStart"/>
      <w:r>
        <w:rPr>
          <w:sz w:val="20"/>
        </w:rPr>
        <w:t>теплоэне</w:t>
      </w:r>
      <w:r>
        <w:rPr>
          <w:sz w:val="20"/>
        </w:rPr>
        <w:t>ргии</w:t>
      </w:r>
      <w:proofErr w:type="spellEnd"/>
      <w:r>
        <w:rPr>
          <w:sz w:val="20"/>
        </w:rPr>
        <w:t>.</w:t>
      </w:r>
    </w:p>
    <w:p w:rsidR="00F227B4" w:rsidRDefault="00DF11AC">
      <w:pPr>
        <w:pStyle w:val="1"/>
        <w:spacing w:before="4" w:line="227" w:lineRule="exact"/>
        <w:ind w:left="4441"/>
      </w:pPr>
      <w:r>
        <w:t>Статья 4. Права и обязанности РСО.</w:t>
      </w:r>
    </w:p>
    <w:p w:rsidR="00F227B4" w:rsidRDefault="00DF11AC">
      <w:pPr>
        <w:pStyle w:val="a4"/>
        <w:numPr>
          <w:ilvl w:val="1"/>
          <w:numId w:val="10"/>
        </w:numPr>
        <w:tabs>
          <w:tab w:val="left" w:pos="1209"/>
        </w:tabs>
        <w:spacing w:line="227" w:lineRule="exact"/>
        <w:rPr>
          <w:sz w:val="20"/>
        </w:rPr>
      </w:pPr>
      <w:r>
        <w:rPr>
          <w:sz w:val="20"/>
        </w:rPr>
        <w:t>РСО имеет</w:t>
      </w:r>
      <w:r>
        <w:rPr>
          <w:spacing w:val="1"/>
          <w:sz w:val="20"/>
        </w:rPr>
        <w:t xml:space="preserve"> </w:t>
      </w:r>
      <w:r>
        <w:rPr>
          <w:sz w:val="20"/>
        </w:rPr>
        <w:t>право: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57"/>
        </w:tabs>
        <w:spacing w:before="2" w:line="229" w:lineRule="exact"/>
        <w:ind w:firstLine="540"/>
        <w:rPr>
          <w:sz w:val="20"/>
        </w:rPr>
      </w:pPr>
      <w:r>
        <w:rPr>
          <w:sz w:val="20"/>
        </w:rPr>
        <w:t>Применять меры, предусмотренные настоящим Договором к соблюдению сроков</w:t>
      </w:r>
      <w:r>
        <w:rPr>
          <w:spacing w:val="-2"/>
          <w:sz w:val="20"/>
        </w:rPr>
        <w:t xml:space="preserve"> </w:t>
      </w:r>
      <w:r>
        <w:rPr>
          <w:sz w:val="20"/>
        </w:rPr>
        <w:t>платежей.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57"/>
        </w:tabs>
        <w:spacing w:line="242" w:lineRule="auto"/>
        <w:ind w:right="306" w:firstLine="540"/>
        <w:rPr>
          <w:sz w:val="20"/>
        </w:rPr>
      </w:pPr>
      <w:r>
        <w:rPr>
          <w:sz w:val="20"/>
        </w:rPr>
        <w:t>Осуществлять контроль за соблюдением Абонентом заданных режимов теплопотребления, нормы возврата конденсата и состоя</w:t>
      </w:r>
      <w:r>
        <w:rPr>
          <w:sz w:val="20"/>
        </w:rPr>
        <w:t xml:space="preserve">нием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 xml:space="preserve">тепловой энергии без права вмешательства в </w:t>
      </w:r>
      <w:r>
        <w:rPr>
          <w:spacing w:val="-3"/>
          <w:sz w:val="20"/>
        </w:rPr>
        <w:t xml:space="preserve">его </w:t>
      </w:r>
      <w:r>
        <w:rPr>
          <w:sz w:val="20"/>
        </w:rPr>
        <w:t>хозяйственную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деятельность.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57"/>
        </w:tabs>
        <w:spacing w:line="226" w:lineRule="exact"/>
        <w:ind w:firstLine="540"/>
        <w:rPr>
          <w:sz w:val="20"/>
        </w:rPr>
      </w:pPr>
      <w:r>
        <w:rPr>
          <w:sz w:val="20"/>
        </w:rPr>
        <w:t>Прекратить полностью или ограничить подачу теплоносителя в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случае: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spacing w:before="1" w:line="229" w:lineRule="exact"/>
        <w:ind w:firstLine="768"/>
        <w:jc w:val="left"/>
        <w:rPr>
          <w:sz w:val="20"/>
        </w:rPr>
      </w:pPr>
      <w:r>
        <w:rPr>
          <w:sz w:val="20"/>
        </w:rPr>
        <w:t>неоплаты Абонентом поданных/использованных ресурсов;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ind w:right="314" w:firstLine="768"/>
        <w:rPr>
          <w:sz w:val="20"/>
        </w:rPr>
      </w:pPr>
      <w:r>
        <w:rPr>
          <w:sz w:val="20"/>
        </w:rPr>
        <w:t xml:space="preserve">самовольного присоединения к ее тепловым сетям </w:t>
      </w:r>
      <w:proofErr w:type="spellStart"/>
      <w:r>
        <w:rPr>
          <w:sz w:val="20"/>
        </w:rPr>
        <w:t>теплопотребляющей</w:t>
      </w:r>
      <w:proofErr w:type="spellEnd"/>
      <w:r>
        <w:rPr>
          <w:sz w:val="20"/>
        </w:rPr>
        <w:t xml:space="preserve"> установки или присоединения помимо приборов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тепловой энергии (нарушения схем учета) и предъявить к владельцу претензии и санкции, установленные</w:t>
      </w:r>
      <w:r>
        <w:rPr>
          <w:spacing w:val="-4"/>
          <w:sz w:val="20"/>
        </w:rPr>
        <w:t xml:space="preserve"> </w:t>
      </w:r>
      <w:r>
        <w:rPr>
          <w:sz w:val="20"/>
        </w:rPr>
        <w:t>законодательством;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spacing w:before="1"/>
        <w:ind w:right="310" w:firstLine="768"/>
        <w:rPr>
          <w:sz w:val="20"/>
        </w:rPr>
      </w:pPr>
      <w:r>
        <w:rPr>
          <w:sz w:val="20"/>
        </w:rPr>
        <w:t>введения в установленном порядке Графика ограничений и отключений от систем теплоснабжения в чрезвычайных ситуациях с уведомлением по</w:t>
      </w:r>
      <w:r>
        <w:rPr>
          <w:sz w:val="20"/>
        </w:rPr>
        <w:t xml:space="preserve"> </w:t>
      </w:r>
      <w:r>
        <w:rPr>
          <w:sz w:val="20"/>
        </w:rPr>
        <w:t>соответствию;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ind w:right="305" w:firstLine="768"/>
        <w:rPr>
          <w:sz w:val="20"/>
        </w:rPr>
      </w:pPr>
      <w:r>
        <w:rPr>
          <w:sz w:val="20"/>
        </w:rPr>
        <w:t>выявления аварийной ситуации, создающей угрозу жизни персонала, населения или работоспособности теплотехниче</w:t>
      </w:r>
      <w:r>
        <w:rPr>
          <w:sz w:val="20"/>
        </w:rPr>
        <w:t>ского оборудования котельной или тепловых сетей с последующим уведомлением</w:t>
      </w:r>
      <w:r>
        <w:rPr>
          <w:spacing w:val="3"/>
          <w:sz w:val="20"/>
        </w:rPr>
        <w:t xml:space="preserve"> </w:t>
      </w:r>
      <w:r>
        <w:rPr>
          <w:sz w:val="20"/>
        </w:rPr>
        <w:t>Абонента;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spacing w:before="1"/>
        <w:ind w:right="316" w:firstLine="768"/>
        <w:rPr>
          <w:sz w:val="20"/>
        </w:rPr>
      </w:pPr>
      <w:r>
        <w:rPr>
          <w:sz w:val="20"/>
        </w:rPr>
        <w:t>проведения неплановых ремонтов оборудования и сетей при ликвидации аварийных ситуаций предупредив Абонента не менее чем за сутки;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ind w:right="303" w:firstLine="768"/>
        <w:rPr>
          <w:sz w:val="20"/>
        </w:rPr>
      </w:pPr>
      <w:r>
        <w:rPr>
          <w:sz w:val="20"/>
        </w:rPr>
        <w:t>при плановой остановке котельной для проф</w:t>
      </w:r>
      <w:r>
        <w:rPr>
          <w:sz w:val="20"/>
        </w:rPr>
        <w:t>илактического ремонта два раза в год общей продолжительностью не более 21 дня в период проведения предусмотренных графиками текущего и капитального ремонтов отопительного оборудования и тепловых сетей РСО, с предварительным уведомлением</w:t>
      </w:r>
      <w:r>
        <w:rPr>
          <w:spacing w:val="47"/>
          <w:sz w:val="20"/>
        </w:rPr>
        <w:t xml:space="preserve"> </w:t>
      </w:r>
      <w:r>
        <w:rPr>
          <w:sz w:val="20"/>
        </w:rPr>
        <w:t>Абонента;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ind w:right="302" w:firstLine="768"/>
        <w:rPr>
          <w:sz w:val="20"/>
        </w:rPr>
      </w:pPr>
      <w:r>
        <w:rPr>
          <w:sz w:val="20"/>
        </w:rPr>
        <w:t xml:space="preserve">в случае </w:t>
      </w:r>
      <w:r>
        <w:rPr>
          <w:sz w:val="20"/>
        </w:rPr>
        <w:t xml:space="preserve">невыполнения Абонентом предписаний РСО и/или </w:t>
      </w:r>
      <w:proofErr w:type="spellStart"/>
      <w:r>
        <w:rPr>
          <w:sz w:val="20"/>
        </w:rPr>
        <w:t>Ростехнадзора</w:t>
      </w:r>
      <w:proofErr w:type="spellEnd"/>
      <w:r>
        <w:rPr>
          <w:sz w:val="20"/>
        </w:rPr>
        <w:t xml:space="preserve"> по устранению нарушений эксплуатации теплотехнического оборудования и/или тепловых сетей, принадлежащих Абоненту, в результате которых может пострадать теплотехническое оборудование котельной, ЦТП </w:t>
      </w:r>
      <w:r>
        <w:rPr>
          <w:sz w:val="20"/>
        </w:rPr>
        <w:t xml:space="preserve">или тепловых сетей РСО по истечении 30 суток </w:t>
      </w:r>
      <w:proofErr w:type="gramStart"/>
      <w:r>
        <w:rPr>
          <w:sz w:val="20"/>
        </w:rPr>
        <w:t>со  дня</w:t>
      </w:r>
      <w:proofErr w:type="gramEnd"/>
      <w:r>
        <w:rPr>
          <w:sz w:val="20"/>
        </w:rPr>
        <w:t xml:space="preserve"> вынесения такого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предписания.</w:t>
      </w:r>
    </w:p>
    <w:p w:rsidR="00F227B4" w:rsidRDefault="00DF11AC">
      <w:pPr>
        <w:pStyle w:val="a4"/>
        <w:numPr>
          <w:ilvl w:val="3"/>
          <w:numId w:val="10"/>
        </w:numPr>
        <w:tabs>
          <w:tab w:val="left" w:pos="1728"/>
          <w:tab w:val="left" w:pos="1729"/>
        </w:tabs>
        <w:ind w:firstLine="768"/>
        <w:jc w:val="left"/>
        <w:rPr>
          <w:sz w:val="20"/>
        </w:rPr>
      </w:pPr>
      <w:r>
        <w:rPr>
          <w:sz w:val="20"/>
        </w:rPr>
        <w:t>бездоговорного потребления тепловой</w:t>
      </w:r>
      <w:r>
        <w:rPr>
          <w:spacing w:val="2"/>
          <w:sz w:val="20"/>
        </w:rPr>
        <w:t xml:space="preserve"> </w:t>
      </w:r>
      <w:r>
        <w:rPr>
          <w:sz w:val="20"/>
        </w:rPr>
        <w:t>энергии.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57"/>
        </w:tabs>
        <w:ind w:right="312" w:firstLine="540"/>
        <w:rPr>
          <w:sz w:val="20"/>
        </w:rPr>
      </w:pPr>
      <w:r>
        <w:rPr>
          <w:sz w:val="20"/>
        </w:rPr>
        <w:t>Не производить подачу теплоносителя в неподготовленные помещения при отсутствии актов готовности систем теплопотребления и тепло</w:t>
      </w:r>
      <w:r>
        <w:rPr>
          <w:sz w:val="20"/>
        </w:rPr>
        <w:t>вых</w:t>
      </w:r>
      <w:r>
        <w:rPr>
          <w:spacing w:val="-5"/>
          <w:sz w:val="20"/>
        </w:rPr>
        <w:t xml:space="preserve"> </w:t>
      </w:r>
      <w:r>
        <w:rPr>
          <w:sz w:val="20"/>
        </w:rPr>
        <w:t>сетей.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57"/>
        </w:tabs>
        <w:ind w:right="305" w:firstLine="540"/>
        <w:rPr>
          <w:sz w:val="20"/>
        </w:rPr>
      </w:pPr>
      <w:r>
        <w:rPr>
          <w:sz w:val="20"/>
        </w:rPr>
        <w:t>Требовать от Абонента проведения ежемесячной сверки расчетов с оформлением в течение 5-ти дней актов сверки платежей по форме, установленной</w:t>
      </w:r>
      <w:r>
        <w:rPr>
          <w:spacing w:val="3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3"/>
        <w:ind w:left="311"/>
        <w:jc w:val="left"/>
      </w:pPr>
      <w:r>
        <w:t xml:space="preserve">Если после запроса РСО Абонент не предоставит подписанный акт сверки задолженности в течение 30-ти </w:t>
      </w:r>
      <w:r>
        <w:t>дней после запроса, акт считается принятым в редакции РСО.</w:t>
      </w:r>
    </w:p>
    <w:p w:rsidR="00F227B4" w:rsidRDefault="00DF11AC">
      <w:pPr>
        <w:pStyle w:val="a4"/>
        <w:numPr>
          <w:ilvl w:val="2"/>
          <w:numId w:val="10"/>
        </w:numPr>
        <w:tabs>
          <w:tab w:val="left" w:pos="1385"/>
        </w:tabs>
        <w:spacing w:before="1"/>
        <w:ind w:right="314" w:firstLine="568"/>
        <w:rPr>
          <w:sz w:val="20"/>
        </w:rPr>
      </w:pPr>
      <w:r>
        <w:rPr>
          <w:sz w:val="20"/>
        </w:rPr>
        <w:t xml:space="preserve">В случае если Абонент не установит приборы коммерческого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и контроля тепловой энергии в оговоренные Договором сроки, РСО прекращает полностью или ограничивает подачу теплоносителя</w:t>
      </w:r>
      <w:r>
        <w:rPr>
          <w:spacing w:val="-37"/>
          <w:sz w:val="20"/>
        </w:rPr>
        <w:t xml:space="preserve"> </w:t>
      </w:r>
      <w:r>
        <w:rPr>
          <w:sz w:val="20"/>
        </w:rPr>
        <w:t>без предварительного уведомления.</w:t>
      </w:r>
    </w:p>
    <w:p w:rsidR="00F227B4" w:rsidRDefault="00DF11AC">
      <w:pPr>
        <w:pStyle w:val="a4"/>
        <w:numPr>
          <w:ilvl w:val="1"/>
          <w:numId w:val="9"/>
        </w:numPr>
        <w:tabs>
          <w:tab w:val="left" w:pos="1209"/>
        </w:tabs>
        <w:spacing w:line="229" w:lineRule="exact"/>
        <w:rPr>
          <w:sz w:val="20"/>
        </w:rPr>
      </w:pPr>
      <w:r>
        <w:rPr>
          <w:sz w:val="20"/>
        </w:rPr>
        <w:t>РСО обязана:</w:t>
      </w:r>
    </w:p>
    <w:p w:rsidR="00F227B4" w:rsidRDefault="00DF11AC">
      <w:pPr>
        <w:pStyle w:val="a4"/>
        <w:numPr>
          <w:ilvl w:val="2"/>
          <w:numId w:val="9"/>
        </w:numPr>
        <w:tabs>
          <w:tab w:val="left" w:pos="1357"/>
          <w:tab w:val="left" w:pos="9696"/>
        </w:tabs>
        <w:spacing w:line="242" w:lineRule="auto"/>
        <w:ind w:right="301" w:firstLine="540"/>
        <w:rPr>
          <w:sz w:val="20"/>
        </w:rPr>
      </w:pPr>
      <w:r>
        <w:rPr>
          <w:sz w:val="20"/>
        </w:rPr>
        <w:t>Поставить</w:t>
      </w:r>
      <w:r>
        <w:rPr>
          <w:spacing w:val="26"/>
          <w:sz w:val="20"/>
        </w:rPr>
        <w:t xml:space="preserve"> </w:t>
      </w:r>
      <w:r>
        <w:rPr>
          <w:sz w:val="20"/>
        </w:rPr>
        <w:t>тепловую</w:t>
      </w:r>
      <w:r>
        <w:rPr>
          <w:spacing w:val="28"/>
          <w:sz w:val="20"/>
        </w:rPr>
        <w:t xml:space="preserve"> </w:t>
      </w:r>
      <w:r>
        <w:rPr>
          <w:sz w:val="20"/>
        </w:rPr>
        <w:t>энергию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пределах</w:t>
      </w:r>
      <w:r>
        <w:rPr>
          <w:spacing w:val="25"/>
          <w:sz w:val="20"/>
        </w:rPr>
        <w:t xml:space="preserve"> </w:t>
      </w:r>
      <w:r>
        <w:rPr>
          <w:sz w:val="20"/>
        </w:rPr>
        <w:t>тепловой</w:t>
      </w:r>
      <w:r>
        <w:rPr>
          <w:spacing w:val="26"/>
          <w:sz w:val="20"/>
        </w:rPr>
        <w:t xml:space="preserve"> </w:t>
      </w:r>
      <w:r>
        <w:rPr>
          <w:sz w:val="20"/>
        </w:rPr>
        <w:t>мощности,</w:t>
      </w:r>
      <w:r>
        <w:rPr>
          <w:spacing w:val="27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26"/>
          <w:sz w:val="20"/>
        </w:rPr>
        <w:t xml:space="preserve"> </w:t>
      </w:r>
      <w:r>
        <w:rPr>
          <w:sz w:val="20"/>
        </w:rPr>
        <w:t>в</w:t>
      </w:r>
      <w:r>
        <w:rPr>
          <w:spacing w:val="27"/>
          <w:sz w:val="20"/>
        </w:rPr>
        <w:t xml:space="preserve"> </w:t>
      </w:r>
      <w:r>
        <w:rPr>
          <w:sz w:val="20"/>
        </w:rPr>
        <w:t>разрешении</w:t>
      </w:r>
      <w:r>
        <w:rPr>
          <w:spacing w:val="26"/>
          <w:sz w:val="20"/>
        </w:rPr>
        <w:t xml:space="preserve"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п.1.1. и п.1.2. на объекты Абонента в порядке, обусловленном настоящим</w:t>
      </w:r>
      <w:r>
        <w:rPr>
          <w:spacing w:val="3"/>
          <w:sz w:val="20"/>
        </w:rPr>
        <w:t xml:space="preserve"> </w:t>
      </w:r>
      <w:r>
        <w:rPr>
          <w:sz w:val="20"/>
        </w:rPr>
        <w:t>Договором.</w:t>
      </w:r>
    </w:p>
    <w:p w:rsidR="00F227B4" w:rsidRDefault="00DF11AC">
      <w:pPr>
        <w:pStyle w:val="a4"/>
        <w:numPr>
          <w:ilvl w:val="2"/>
          <w:numId w:val="9"/>
        </w:numPr>
        <w:tabs>
          <w:tab w:val="left" w:pos="1357"/>
        </w:tabs>
        <w:spacing w:line="242" w:lineRule="auto"/>
        <w:ind w:right="308" w:firstLine="540"/>
        <w:rPr>
          <w:sz w:val="20"/>
        </w:rPr>
      </w:pPr>
      <w:r>
        <w:rPr>
          <w:sz w:val="20"/>
        </w:rPr>
        <w:t>Своевременно принимать меры по предупреждению и устранению нарушений технологических процессов, приводящих к снижению качества и/или порядка поставки тепловой энергии</w:t>
      </w:r>
      <w:r>
        <w:rPr>
          <w:spacing w:val="1"/>
          <w:sz w:val="20"/>
        </w:rPr>
        <w:t xml:space="preserve"> </w:t>
      </w:r>
      <w:r>
        <w:rPr>
          <w:sz w:val="20"/>
        </w:rPr>
        <w:t>Абоненту.</w:t>
      </w:r>
    </w:p>
    <w:p w:rsidR="00F227B4" w:rsidRDefault="00DF11AC">
      <w:pPr>
        <w:pStyle w:val="a4"/>
        <w:numPr>
          <w:ilvl w:val="2"/>
          <w:numId w:val="9"/>
        </w:numPr>
        <w:tabs>
          <w:tab w:val="left" w:pos="1357"/>
        </w:tabs>
        <w:spacing w:line="225" w:lineRule="exact"/>
        <w:ind w:firstLine="540"/>
        <w:rPr>
          <w:sz w:val="20"/>
        </w:rPr>
      </w:pPr>
      <w:r>
        <w:rPr>
          <w:sz w:val="20"/>
        </w:rPr>
        <w:t>Своевременно информировать Абонента об изменении качества и/или порядка поставк</w:t>
      </w:r>
      <w:r>
        <w:rPr>
          <w:sz w:val="20"/>
        </w:rPr>
        <w:t>и тепловой</w:t>
      </w:r>
      <w:r>
        <w:rPr>
          <w:spacing w:val="-13"/>
          <w:sz w:val="20"/>
        </w:rPr>
        <w:t xml:space="preserve"> </w:t>
      </w:r>
      <w:r>
        <w:rPr>
          <w:sz w:val="20"/>
        </w:rPr>
        <w:t>энергии.</w:t>
      </w:r>
    </w:p>
    <w:p w:rsidR="00F227B4" w:rsidRDefault="00DF11AC">
      <w:pPr>
        <w:pStyle w:val="a4"/>
        <w:numPr>
          <w:ilvl w:val="2"/>
          <w:numId w:val="9"/>
        </w:numPr>
        <w:tabs>
          <w:tab w:val="left" w:pos="1357"/>
        </w:tabs>
        <w:ind w:firstLine="540"/>
        <w:rPr>
          <w:sz w:val="20"/>
        </w:rPr>
      </w:pPr>
      <w:r>
        <w:rPr>
          <w:sz w:val="20"/>
        </w:rPr>
        <w:t>Предусматривать меры по повышению потребительских свойств и качества поставляемой тепловой</w:t>
      </w:r>
      <w:r>
        <w:rPr>
          <w:spacing w:val="-20"/>
          <w:sz w:val="20"/>
        </w:rPr>
        <w:t xml:space="preserve"> </w:t>
      </w:r>
      <w:r>
        <w:rPr>
          <w:sz w:val="20"/>
        </w:rPr>
        <w:t>энергии.</w:t>
      </w:r>
    </w:p>
    <w:p w:rsidR="00F227B4" w:rsidRDefault="00F227B4">
      <w:pPr>
        <w:pStyle w:val="a3"/>
        <w:spacing w:before="5"/>
        <w:ind w:left="0" w:firstLine="0"/>
        <w:jc w:val="left"/>
        <w:rPr>
          <w:sz w:val="21"/>
        </w:rPr>
      </w:pPr>
    </w:p>
    <w:p w:rsidR="00F227B4" w:rsidRDefault="00DF11AC">
      <w:pPr>
        <w:pStyle w:val="1"/>
        <w:ind w:left="4225"/>
      </w:pPr>
      <w:r>
        <w:t>Статья 5. Учет тепловой энергии.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04" w:firstLine="540"/>
        <w:jc w:val="both"/>
        <w:rPr>
          <w:sz w:val="20"/>
        </w:rPr>
      </w:pPr>
      <w:r>
        <w:rPr>
          <w:sz w:val="20"/>
        </w:rPr>
        <w:t>Количество поданной/использованной тепловой энергии и теплоносителей определяется по показаниям допуще</w:t>
      </w:r>
      <w:r>
        <w:rPr>
          <w:sz w:val="20"/>
        </w:rPr>
        <w:t xml:space="preserve">нных в установленном порядке в эксплуатацию коммерческих узлов </w:t>
      </w:r>
      <w:r>
        <w:rPr>
          <w:spacing w:val="-2"/>
          <w:sz w:val="20"/>
        </w:rPr>
        <w:t xml:space="preserve">учета, </w:t>
      </w:r>
      <w:r>
        <w:rPr>
          <w:sz w:val="20"/>
        </w:rPr>
        <w:t>установленных у Абонента и находящихся в его ответственной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эксплуатации.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spacing w:before="2"/>
        <w:ind w:right="310" w:firstLine="540"/>
        <w:jc w:val="both"/>
        <w:rPr>
          <w:sz w:val="20"/>
        </w:rPr>
      </w:pPr>
      <w:r>
        <w:rPr>
          <w:sz w:val="20"/>
        </w:rPr>
        <w:t xml:space="preserve">При не поступлении сведений о количестве поданной/использованной тепловой энергии и теплоносителей от Абонента в </w:t>
      </w:r>
      <w:r>
        <w:rPr>
          <w:sz w:val="20"/>
        </w:rPr>
        <w:t>срок, установленный п.3.2.9. настоящего Договора, РСО производит расчет по договорным тепловым нагрузкам без последующего перерасчета взысканных сумм.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09" w:firstLine="540"/>
        <w:jc w:val="both"/>
        <w:rPr>
          <w:sz w:val="20"/>
        </w:rPr>
      </w:pPr>
      <w:r>
        <w:rPr>
          <w:sz w:val="20"/>
        </w:rPr>
        <w:t xml:space="preserve">В случаях механических повреждений, нарушения целостности пломб РСО, истечения срока поверки любого из средств измерений, несанкционированных вмешательств в работу </w:t>
      </w:r>
      <w:r>
        <w:rPr>
          <w:spacing w:val="-3"/>
          <w:sz w:val="20"/>
        </w:rPr>
        <w:t xml:space="preserve">узла </w:t>
      </w:r>
      <w:r>
        <w:rPr>
          <w:sz w:val="20"/>
        </w:rPr>
        <w:t xml:space="preserve">учета тепловой энергии, выявленных представителем РСО </w:t>
      </w:r>
      <w:r>
        <w:rPr>
          <w:spacing w:val="-3"/>
          <w:sz w:val="20"/>
        </w:rPr>
        <w:t xml:space="preserve">узел </w:t>
      </w:r>
      <w:r>
        <w:rPr>
          <w:sz w:val="20"/>
        </w:rPr>
        <w:t>учета признается вышедшим из</w:t>
      </w:r>
      <w:r>
        <w:rPr>
          <w:sz w:val="20"/>
        </w:rPr>
        <w:t xml:space="preserve"> строя с даты последней проверки представителем РСО состояния пломб и приборов, оформленной актом установленной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формы.</w:t>
      </w:r>
    </w:p>
    <w:p w:rsidR="00F227B4" w:rsidRDefault="00F227B4">
      <w:pPr>
        <w:jc w:val="both"/>
        <w:rPr>
          <w:sz w:val="20"/>
        </w:rPr>
        <w:sectPr w:rsidR="00F227B4">
          <w:pgSz w:w="11910" w:h="16840"/>
          <w:pgMar w:top="440" w:right="200" w:bottom="280" w:left="200" w:header="720" w:footer="720" w:gutter="0"/>
          <w:cols w:space="720"/>
        </w:sectPr>
      </w:pP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spacing w:before="65"/>
        <w:ind w:right="312" w:firstLine="540"/>
        <w:jc w:val="both"/>
        <w:rPr>
          <w:sz w:val="20"/>
        </w:rPr>
      </w:pPr>
      <w:r>
        <w:rPr>
          <w:sz w:val="20"/>
        </w:rPr>
        <w:lastRenderedPageBreak/>
        <w:t>В случаях механических повреждений, нарушения целостности пломб РСО, истечения срока поверки любого из средств измерений, в</w:t>
      </w:r>
      <w:r>
        <w:rPr>
          <w:sz w:val="20"/>
        </w:rPr>
        <w:t xml:space="preserve">ыявленных Абонентом </w:t>
      </w:r>
      <w:proofErr w:type="gramStart"/>
      <w:r>
        <w:rPr>
          <w:spacing w:val="-3"/>
          <w:sz w:val="20"/>
        </w:rPr>
        <w:t>узел учета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признается вышедшим из строя с даты уведомления</w:t>
      </w:r>
      <w:r>
        <w:rPr>
          <w:spacing w:val="5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05" w:firstLine="540"/>
        <w:jc w:val="both"/>
        <w:rPr>
          <w:sz w:val="20"/>
        </w:rPr>
      </w:pPr>
      <w:r>
        <w:rPr>
          <w:sz w:val="20"/>
        </w:rPr>
        <w:t xml:space="preserve">Нормативные потери в тепловых сетях Абонента от границы эксплуатационной ответственности РСО до места установки приборов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тепла рассчитываются РСО и суммируются с пока</w:t>
      </w:r>
      <w:r>
        <w:rPr>
          <w:sz w:val="20"/>
        </w:rPr>
        <w:t xml:space="preserve">заниями приборов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тепла в плановом порядке.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12" w:firstLine="540"/>
        <w:jc w:val="both"/>
        <w:rPr>
          <w:sz w:val="20"/>
        </w:rPr>
      </w:pPr>
      <w:r>
        <w:rPr>
          <w:sz w:val="20"/>
        </w:rPr>
        <w:t xml:space="preserve">Отсутствие изоляции и/или утечка теплоносителя в тепловых сетях или </w:t>
      </w:r>
      <w:proofErr w:type="spellStart"/>
      <w:r>
        <w:rPr>
          <w:sz w:val="20"/>
        </w:rPr>
        <w:t>теплопотребляющих</w:t>
      </w:r>
      <w:proofErr w:type="spellEnd"/>
      <w:r>
        <w:rPr>
          <w:sz w:val="20"/>
        </w:rPr>
        <w:t xml:space="preserve"> установках Абонента, выявленные представителем РСО до места установки приборов учета или в границах балансовой принадлежн</w:t>
      </w:r>
      <w:r>
        <w:rPr>
          <w:sz w:val="20"/>
        </w:rPr>
        <w:t>ости, оформляются двухсторонним актом. Потери тепловой энергии, обусловленные выявленными нарушениями, рассчитываются РСО и подлежат дополнительной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оплате.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09" w:firstLine="540"/>
        <w:jc w:val="both"/>
        <w:rPr>
          <w:sz w:val="20"/>
        </w:rPr>
      </w:pPr>
      <w:r>
        <w:rPr>
          <w:sz w:val="20"/>
        </w:rPr>
        <w:t>При отсутствии у Абонента допущенных в эксплуатацию коммерческих приборов учета количество поданной/</w:t>
      </w:r>
      <w:r>
        <w:rPr>
          <w:sz w:val="20"/>
        </w:rPr>
        <w:t xml:space="preserve">использованной Абонентом тепловой энергии и теплоносителей определяется РСО расчетным путем исходя из фактических показаний приборов </w:t>
      </w:r>
      <w:r>
        <w:rPr>
          <w:spacing w:val="-3"/>
          <w:sz w:val="20"/>
        </w:rPr>
        <w:t xml:space="preserve">учета </w:t>
      </w:r>
      <w:r>
        <w:rPr>
          <w:sz w:val="20"/>
        </w:rPr>
        <w:t>ресурсов, установленных на источнике тепловой энергии РСО, пропорционально максимальной тепловой нагрузке помещений и</w:t>
      </w:r>
      <w:r>
        <w:rPr>
          <w:sz w:val="20"/>
        </w:rPr>
        <w:t xml:space="preserve"> протяженности сетей Абонента, зафиксированных в</w:t>
      </w:r>
      <w:r>
        <w:rPr>
          <w:spacing w:val="-13"/>
          <w:sz w:val="20"/>
        </w:rPr>
        <w:t xml:space="preserve"> </w:t>
      </w:r>
      <w:r>
        <w:rPr>
          <w:sz w:val="20"/>
        </w:rPr>
        <w:t>Договоре.</w:t>
      </w:r>
    </w:p>
    <w:p w:rsidR="00F227B4" w:rsidRDefault="00DF11AC">
      <w:pPr>
        <w:pStyle w:val="a4"/>
        <w:numPr>
          <w:ilvl w:val="1"/>
          <w:numId w:val="8"/>
        </w:numPr>
        <w:tabs>
          <w:tab w:val="left" w:pos="1209"/>
        </w:tabs>
        <w:ind w:right="312" w:firstLine="540"/>
        <w:jc w:val="both"/>
        <w:rPr>
          <w:sz w:val="20"/>
        </w:rPr>
      </w:pPr>
      <w:r>
        <w:rPr>
          <w:sz w:val="20"/>
        </w:rPr>
        <w:t xml:space="preserve">Расчеты по узлам учета, признанным вышедшими из строя, производятся в соответствии с п.5.7., а сам </w:t>
      </w:r>
      <w:r>
        <w:rPr>
          <w:spacing w:val="-3"/>
          <w:sz w:val="20"/>
        </w:rPr>
        <w:t xml:space="preserve">узел </w:t>
      </w:r>
      <w:r>
        <w:rPr>
          <w:sz w:val="20"/>
        </w:rPr>
        <w:t>подлежит повторному допуску в эксплуатацию в установленном</w:t>
      </w:r>
      <w:r>
        <w:rPr>
          <w:spacing w:val="-6"/>
          <w:sz w:val="20"/>
        </w:rPr>
        <w:t xml:space="preserve"> </w:t>
      </w:r>
      <w:r>
        <w:rPr>
          <w:sz w:val="20"/>
        </w:rPr>
        <w:t>порядке.</w:t>
      </w:r>
    </w:p>
    <w:p w:rsidR="00F227B4" w:rsidRDefault="00DF11AC">
      <w:pPr>
        <w:pStyle w:val="1"/>
        <w:spacing w:before="3" w:line="227" w:lineRule="exact"/>
        <w:ind w:left="5257"/>
      </w:pPr>
      <w:r>
        <w:t>Статья 6. Расчеты.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line="227" w:lineRule="exact"/>
        <w:ind w:firstLine="540"/>
        <w:jc w:val="left"/>
        <w:rPr>
          <w:sz w:val="20"/>
        </w:rPr>
      </w:pPr>
      <w:r>
        <w:rPr>
          <w:sz w:val="20"/>
        </w:rPr>
        <w:t>За отпущенную тепловую энергию Абонент оплачивает РСО:</w:t>
      </w:r>
    </w:p>
    <w:p w:rsidR="00F227B4" w:rsidRDefault="00DF11AC">
      <w:pPr>
        <w:pStyle w:val="a3"/>
        <w:spacing w:before="2"/>
        <w:ind w:left="311" w:right="312"/>
      </w:pPr>
      <w:r>
        <w:t>Стоимость потребленной тепловой энергии в расчетном месяце по регулируемому тарифу. Регулируемые тарифы на отпуск тепловой энергии устанавливаются в соответствии с действующим законодательством Российс</w:t>
      </w:r>
      <w:r>
        <w:t>кой Федерации органами, осуществляющими государственное регулирование тарифов, принимается сторонами без дополнительного соглашения и являются обязательными для Сторон.</w:t>
      </w:r>
    </w:p>
    <w:p w:rsidR="00F227B4" w:rsidRDefault="00DF11AC">
      <w:pPr>
        <w:pStyle w:val="a3"/>
        <w:ind w:left="311" w:right="303"/>
      </w:pPr>
      <w:r>
        <w:t>Налог на добавленную стоимость и стоимость артезианской воды для горячего водоснабжения</w:t>
      </w:r>
      <w:r>
        <w:t xml:space="preserve"> в тариф не включается и взимается дополнительно.</w:t>
      </w:r>
    </w:p>
    <w:p w:rsidR="00F227B4" w:rsidRDefault="00DF11AC">
      <w:pPr>
        <w:pStyle w:val="a3"/>
        <w:spacing w:before="1" w:line="229" w:lineRule="exact"/>
        <w:ind w:left="852" w:firstLine="0"/>
        <w:jc w:val="left"/>
      </w:pPr>
      <w:r>
        <w:t>Изменение тарифов в период действия Договора не требует его переоформления.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ind w:right="308" w:firstLine="540"/>
        <w:jc w:val="both"/>
        <w:rPr>
          <w:sz w:val="20"/>
        </w:rPr>
      </w:pPr>
      <w:r>
        <w:rPr>
          <w:sz w:val="20"/>
        </w:rPr>
        <w:t>Оплата Абонентом тепловой энергии и артезианской воды в расчетном месяце производится 100% авансовыми платежами ежедекадно равными долями 1,10,30 числа согласно графику отпуска тепловой энергии по платежным поручениям.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before="1"/>
        <w:ind w:right="303" w:firstLine="540"/>
        <w:jc w:val="both"/>
        <w:rPr>
          <w:sz w:val="20"/>
        </w:rPr>
      </w:pPr>
      <w:r>
        <w:rPr>
          <w:sz w:val="20"/>
        </w:rPr>
        <w:t>Окончательный расчет производится при</w:t>
      </w:r>
      <w:r>
        <w:rPr>
          <w:sz w:val="20"/>
        </w:rPr>
        <w:t xml:space="preserve"> выставлении счетов-фактур РСО с учетом фактического потребления тепловой энергии</w:t>
      </w:r>
      <w:r>
        <w:rPr>
          <w:spacing w:val="5"/>
          <w:sz w:val="20"/>
        </w:rPr>
        <w:t xml:space="preserve"> </w:t>
      </w:r>
      <w:r>
        <w:rPr>
          <w:sz w:val="20"/>
        </w:rPr>
        <w:t>Абонентом.</w:t>
      </w:r>
    </w:p>
    <w:p w:rsidR="00F227B4" w:rsidRDefault="00DF11AC">
      <w:pPr>
        <w:pStyle w:val="a3"/>
        <w:spacing w:line="229" w:lineRule="exact"/>
        <w:ind w:left="852" w:firstLine="0"/>
        <w:jc w:val="left"/>
      </w:pPr>
      <w:r>
        <w:t>При этом:</w:t>
      </w:r>
    </w:p>
    <w:p w:rsidR="00F227B4" w:rsidRDefault="00DF11AC">
      <w:pPr>
        <w:pStyle w:val="a3"/>
        <w:spacing w:line="229" w:lineRule="exact"/>
        <w:ind w:left="852" w:firstLine="0"/>
        <w:jc w:val="left"/>
      </w:pPr>
      <w:r>
        <w:t xml:space="preserve">в случае переплаты авансовых платежей РСО засчитывает эти средства в следующем </w:t>
      </w:r>
      <w:proofErr w:type="gramStart"/>
      <w:r>
        <w:t>за отчетным месяце</w:t>
      </w:r>
      <w:proofErr w:type="gramEnd"/>
      <w:r>
        <w:t>;</w:t>
      </w:r>
    </w:p>
    <w:p w:rsidR="00F227B4" w:rsidRDefault="00DF11AC">
      <w:pPr>
        <w:pStyle w:val="a3"/>
        <w:spacing w:before="3"/>
        <w:ind w:left="311" w:right="305"/>
      </w:pPr>
      <w:r>
        <w:t>в случае недоплаты Абонент перечисляет недостающую сум</w:t>
      </w:r>
      <w:r>
        <w:t>му на р/счет РСО до 10-го числа месяца, следующего за расчетным.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029"/>
        </w:tabs>
        <w:spacing w:line="229" w:lineRule="exact"/>
        <w:ind w:left="1028"/>
        <w:jc w:val="left"/>
        <w:rPr>
          <w:sz w:val="20"/>
        </w:rPr>
      </w:pPr>
      <w:r>
        <w:rPr>
          <w:sz w:val="20"/>
        </w:rPr>
        <w:t>Все расчеты по настоящему Договору производятся на</w:t>
      </w:r>
      <w:r>
        <w:rPr>
          <w:spacing w:val="-10"/>
          <w:sz w:val="20"/>
        </w:rPr>
        <w:t xml:space="preserve"> </w:t>
      </w:r>
      <w:r>
        <w:rPr>
          <w:sz w:val="20"/>
        </w:rPr>
        <w:t>основании:</w:t>
      </w:r>
    </w:p>
    <w:p w:rsidR="00F227B4" w:rsidRDefault="00DF11AC">
      <w:pPr>
        <w:pStyle w:val="a4"/>
        <w:numPr>
          <w:ilvl w:val="0"/>
          <w:numId w:val="6"/>
        </w:numPr>
        <w:tabs>
          <w:tab w:val="left" w:pos="1021"/>
        </w:tabs>
        <w:spacing w:line="229" w:lineRule="exact"/>
        <w:ind w:firstLine="540"/>
        <w:jc w:val="left"/>
        <w:rPr>
          <w:sz w:val="20"/>
        </w:rPr>
      </w:pPr>
      <w:r>
        <w:rPr>
          <w:sz w:val="20"/>
        </w:rPr>
        <w:t>платежных документов, выписываемых РСО и представляемых в банк для оплаты в акцептном</w:t>
      </w:r>
      <w:r>
        <w:rPr>
          <w:spacing w:val="-21"/>
          <w:sz w:val="20"/>
        </w:rPr>
        <w:t xml:space="preserve"> </w:t>
      </w:r>
      <w:r>
        <w:rPr>
          <w:sz w:val="20"/>
        </w:rPr>
        <w:t>порядке;</w:t>
      </w:r>
    </w:p>
    <w:p w:rsidR="00F227B4" w:rsidRDefault="00DF11AC">
      <w:pPr>
        <w:pStyle w:val="a4"/>
        <w:numPr>
          <w:ilvl w:val="0"/>
          <w:numId w:val="6"/>
        </w:numPr>
        <w:tabs>
          <w:tab w:val="left" w:pos="1021"/>
        </w:tabs>
        <w:spacing w:before="2"/>
        <w:ind w:right="312" w:firstLine="540"/>
        <w:rPr>
          <w:sz w:val="20"/>
        </w:rPr>
      </w:pPr>
      <w:r>
        <w:rPr>
          <w:sz w:val="20"/>
        </w:rPr>
        <w:t>платежных поручений, выписанных Аб</w:t>
      </w:r>
      <w:r>
        <w:rPr>
          <w:sz w:val="20"/>
        </w:rPr>
        <w:t>онентом согласно счетов-фактур РСО и направленных в свои обслуживающие банки;</w:t>
      </w:r>
    </w:p>
    <w:p w:rsidR="00F227B4" w:rsidRDefault="00DF11AC">
      <w:pPr>
        <w:pStyle w:val="a4"/>
        <w:numPr>
          <w:ilvl w:val="0"/>
          <w:numId w:val="6"/>
        </w:numPr>
        <w:tabs>
          <w:tab w:val="left" w:pos="1021"/>
        </w:tabs>
        <w:spacing w:line="229" w:lineRule="exact"/>
        <w:ind w:firstLine="540"/>
        <w:jc w:val="left"/>
        <w:rPr>
          <w:sz w:val="20"/>
        </w:rPr>
      </w:pPr>
      <w:r>
        <w:rPr>
          <w:sz w:val="20"/>
        </w:rPr>
        <w:t>допустимы расчеты наличными через кассу</w:t>
      </w:r>
      <w:r>
        <w:rPr>
          <w:spacing w:val="-2"/>
          <w:sz w:val="20"/>
        </w:rPr>
        <w:t xml:space="preserve"> </w:t>
      </w:r>
      <w:r>
        <w:rPr>
          <w:sz w:val="20"/>
        </w:rPr>
        <w:t>предприятия.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line="242" w:lineRule="auto"/>
        <w:ind w:right="310" w:firstLine="540"/>
        <w:jc w:val="both"/>
        <w:rPr>
          <w:sz w:val="20"/>
        </w:rPr>
      </w:pPr>
      <w:r>
        <w:rPr>
          <w:sz w:val="20"/>
        </w:rPr>
        <w:t>При увеличении продолжительности отопительного сезона, установленного на основании решения Администрации города Абонент оплачивает РСО поставленную тепловую энергию по тарифам, предусмотренным</w:t>
      </w:r>
      <w:r>
        <w:rPr>
          <w:spacing w:val="-9"/>
          <w:sz w:val="20"/>
        </w:rPr>
        <w:t xml:space="preserve"> </w:t>
      </w:r>
      <w:r>
        <w:rPr>
          <w:sz w:val="20"/>
        </w:rPr>
        <w:t>п.6.1.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line="242" w:lineRule="auto"/>
        <w:ind w:right="304" w:firstLine="540"/>
        <w:jc w:val="both"/>
        <w:rPr>
          <w:sz w:val="20"/>
        </w:rPr>
      </w:pPr>
      <w:r>
        <w:rPr>
          <w:sz w:val="20"/>
        </w:rPr>
        <w:t>Вызов представителя РСО для приемки подготовленных к ото</w:t>
      </w:r>
      <w:r>
        <w:rPr>
          <w:sz w:val="20"/>
        </w:rPr>
        <w:t>пительному сезону зданий оплачивается дополнительно за каждый</w:t>
      </w:r>
      <w:r>
        <w:rPr>
          <w:spacing w:val="-1"/>
          <w:sz w:val="20"/>
        </w:rPr>
        <w:t xml:space="preserve"> </w:t>
      </w:r>
      <w:r>
        <w:rPr>
          <w:sz w:val="20"/>
        </w:rPr>
        <w:t>вызов.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line="242" w:lineRule="auto"/>
        <w:ind w:right="311" w:firstLine="540"/>
        <w:jc w:val="both"/>
        <w:rPr>
          <w:sz w:val="20"/>
        </w:rPr>
      </w:pPr>
      <w:r>
        <w:rPr>
          <w:sz w:val="20"/>
        </w:rPr>
        <w:t>Абонент помимо оплаты за полученную тепловую энергию оплачивает заполнение внутренней системы отопления химически очищенной сетевой водой ежегодно. Оплата производится по отдельному</w:t>
      </w:r>
      <w:r>
        <w:rPr>
          <w:spacing w:val="-11"/>
          <w:sz w:val="20"/>
        </w:rPr>
        <w:t xml:space="preserve"> </w:t>
      </w:r>
      <w:r>
        <w:rPr>
          <w:sz w:val="20"/>
        </w:rPr>
        <w:t>счету</w:t>
      </w:r>
      <w:r>
        <w:rPr>
          <w:sz w:val="20"/>
        </w:rPr>
        <w:t>.</w:t>
      </w:r>
    </w:p>
    <w:p w:rsidR="00F227B4" w:rsidRDefault="00DF11AC">
      <w:pPr>
        <w:pStyle w:val="a4"/>
        <w:numPr>
          <w:ilvl w:val="1"/>
          <w:numId w:val="7"/>
        </w:numPr>
        <w:tabs>
          <w:tab w:val="left" w:pos="1209"/>
        </w:tabs>
        <w:spacing w:line="225" w:lineRule="exact"/>
        <w:ind w:firstLine="540"/>
        <w:jc w:val="left"/>
        <w:rPr>
          <w:sz w:val="20"/>
        </w:rPr>
      </w:pPr>
      <w:r>
        <w:rPr>
          <w:sz w:val="20"/>
        </w:rPr>
        <w:t>При неподаче тепловой энергии по вине Абонента уплаченные суммы не</w:t>
      </w:r>
      <w:r>
        <w:rPr>
          <w:spacing w:val="-1"/>
          <w:sz w:val="20"/>
        </w:rPr>
        <w:t xml:space="preserve"> </w:t>
      </w:r>
      <w:r>
        <w:rPr>
          <w:sz w:val="20"/>
        </w:rPr>
        <w:t>возвращаются.</w:t>
      </w:r>
    </w:p>
    <w:p w:rsidR="00F227B4" w:rsidRDefault="00F227B4">
      <w:pPr>
        <w:pStyle w:val="a3"/>
        <w:spacing w:before="6"/>
        <w:ind w:left="0" w:firstLine="0"/>
        <w:jc w:val="left"/>
        <w:rPr>
          <w:sz w:val="11"/>
        </w:rPr>
      </w:pPr>
    </w:p>
    <w:p w:rsidR="00F227B4" w:rsidRDefault="00DF11AC">
      <w:pPr>
        <w:pStyle w:val="1"/>
        <w:spacing w:before="92"/>
        <w:ind w:left="4497"/>
      </w:pPr>
      <w:r>
        <w:t>Статья 7. Ответственность Сторон.</w:t>
      </w:r>
    </w:p>
    <w:p w:rsidR="00F227B4" w:rsidRDefault="00DF11AC">
      <w:pPr>
        <w:pStyle w:val="a4"/>
        <w:numPr>
          <w:ilvl w:val="1"/>
          <w:numId w:val="5"/>
        </w:numPr>
        <w:tabs>
          <w:tab w:val="left" w:pos="1237"/>
        </w:tabs>
        <w:spacing w:line="229" w:lineRule="exact"/>
        <w:rPr>
          <w:sz w:val="20"/>
        </w:rPr>
      </w:pPr>
      <w:r>
        <w:rPr>
          <w:sz w:val="20"/>
        </w:rPr>
        <w:t>РСО несет</w:t>
      </w:r>
      <w:r>
        <w:rPr>
          <w:spacing w:val="-2"/>
          <w:sz w:val="20"/>
        </w:rPr>
        <w:t xml:space="preserve"> </w:t>
      </w:r>
      <w:r>
        <w:rPr>
          <w:sz w:val="20"/>
        </w:rPr>
        <w:t>ответственность:</w:t>
      </w:r>
    </w:p>
    <w:p w:rsidR="00F227B4" w:rsidRDefault="00DF11AC">
      <w:pPr>
        <w:pStyle w:val="a4"/>
        <w:numPr>
          <w:ilvl w:val="2"/>
          <w:numId w:val="5"/>
        </w:numPr>
        <w:tabs>
          <w:tab w:val="left" w:pos="1385"/>
        </w:tabs>
        <w:spacing w:line="228" w:lineRule="exact"/>
        <w:ind w:firstLine="568"/>
        <w:rPr>
          <w:sz w:val="20"/>
        </w:rPr>
      </w:pPr>
      <w:r>
        <w:rPr>
          <w:sz w:val="20"/>
        </w:rPr>
        <w:t>По своим обязательствам в порядке, установленном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законодательством.</w:t>
      </w:r>
    </w:p>
    <w:p w:rsidR="00F227B4" w:rsidRDefault="00DF11AC">
      <w:pPr>
        <w:pStyle w:val="a4"/>
        <w:numPr>
          <w:ilvl w:val="2"/>
          <w:numId w:val="5"/>
        </w:numPr>
        <w:tabs>
          <w:tab w:val="left" w:pos="1385"/>
        </w:tabs>
        <w:spacing w:before="2"/>
        <w:ind w:right="309" w:firstLine="568"/>
        <w:jc w:val="both"/>
        <w:rPr>
          <w:sz w:val="20"/>
        </w:rPr>
      </w:pPr>
      <w:r>
        <w:rPr>
          <w:sz w:val="20"/>
        </w:rPr>
        <w:t>За эксплуатацию наружных тепловых сетей к у</w:t>
      </w:r>
      <w:r>
        <w:rPr>
          <w:sz w:val="20"/>
        </w:rPr>
        <w:t>казанному зданию, выполнение ремонтных работ, последующую планировку раскопок и восстановление асфальтового покрытия в случае его нарушения при производстве работ в пределах территории Абонента в соответствии с Приложением</w:t>
      </w:r>
      <w:r>
        <w:rPr>
          <w:spacing w:val="8"/>
          <w:sz w:val="20"/>
        </w:rPr>
        <w:t xml:space="preserve"> </w:t>
      </w:r>
      <w:r>
        <w:rPr>
          <w:sz w:val="20"/>
        </w:rPr>
        <w:t>№3.</w:t>
      </w:r>
    </w:p>
    <w:p w:rsidR="00F227B4" w:rsidRDefault="00DF11AC">
      <w:pPr>
        <w:pStyle w:val="a4"/>
        <w:numPr>
          <w:ilvl w:val="1"/>
          <w:numId w:val="4"/>
        </w:numPr>
        <w:tabs>
          <w:tab w:val="left" w:pos="1237"/>
        </w:tabs>
        <w:spacing w:line="229" w:lineRule="exact"/>
        <w:rPr>
          <w:sz w:val="20"/>
        </w:rPr>
      </w:pPr>
      <w:r>
        <w:rPr>
          <w:sz w:val="20"/>
        </w:rPr>
        <w:t>Абонент несет</w:t>
      </w:r>
      <w:r>
        <w:rPr>
          <w:spacing w:val="-4"/>
          <w:sz w:val="20"/>
        </w:rPr>
        <w:t xml:space="preserve"> </w:t>
      </w:r>
      <w:r>
        <w:rPr>
          <w:sz w:val="20"/>
        </w:rPr>
        <w:t>ответственность:</w:t>
      </w:r>
    </w:p>
    <w:p w:rsidR="00F227B4" w:rsidRDefault="00DF11AC">
      <w:pPr>
        <w:pStyle w:val="a4"/>
        <w:numPr>
          <w:ilvl w:val="2"/>
          <w:numId w:val="4"/>
        </w:numPr>
        <w:tabs>
          <w:tab w:val="left" w:pos="1385"/>
        </w:tabs>
        <w:spacing w:before="2" w:line="229" w:lineRule="exact"/>
        <w:ind w:firstLine="568"/>
        <w:rPr>
          <w:sz w:val="20"/>
        </w:rPr>
      </w:pPr>
      <w:r>
        <w:rPr>
          <w:sz w:val="20"/>
        </w:rPr>
        <w:t>По своим обязательствам в порядке, установленном</w:t>
      </w:r>
      <w:r>
        <w:rPr>
          <w:spacing w:val="-3"/>
          <w:sz w:val="20"/>
        </w:rPr>
        <w:t xml:space="preserve"> </w:t>
      </w:r>
      <w:r>
        <w:rPr>
          <w:sz w:val="20"/>
        </w:rPr>
        <w:t>законодательством.</w:t>
      </w:r>
    </w:p>
    <w:p w:rsidR="00F227B4" w:rsidRDefault="00DF11AC">
      <w:pPr>
        <w:pStyle w:val="a4"/>
        <w:numPr>
          <w:ilvl w:val="2"/>
          <w:numId w:val="4"/>
        </w:numPr>
        <w:tabs>
          <w:tab w:val="left" w:pos="1385"/>
        </w:tabs>
        <w:spacing w:line="242" w:lineRule="auto"/>
        <w:ind w:right="312" w:firstLine="568"/>
        <w:jc w:val="both"/>
        <w:rPr>
          <w:sz w:val="20"/>
        </w:rPr>
      </w:pPr>
      <w:r>
        <w:rPr>
          <w:sz w:val="20"/>
        </w:rPr>
        <w:t>За установление публичного сервитута для использования земельного участка в границах своей балансовой принадлежности в целях ремонта тепловых</w:t>
      </w:r>
      <w:r>
        <w:rPr>
          <w:spacing w:val="-8"/>
          <w:sz w:val="20"/>
        </w:rPr>
        <w:t xml:space="preserve"> </w:t>
      </w:r>
      <w:r>
        <w:rPr>
          <w:sz w:val="20"/>
        </w:rPr>
        <w:t>сетей.</w:t>
      </w:r>
    </w:p>
    <w:p w:rsidR="00F227B4" w:rsidRDefault="00DF11AC">
      <w:pPr>
        <w:pStyle w:val="a4"/>
        <w:numPr>
          <w:ilvl w:val="2"/>
          <w:numId w:val="4"/>
        </w:numPr>
        <w:tabs>
          <w:tab w:val="left" w:pos="1385"/>
        </w:tabs>
        <w:ind w:right="300" w:firstLine="568"/>
        <w:jc w:val="both"/>
        <w:rPr>
          <w:sz w:val="20"/>
        </w:rPr>
      </w:pPr>
      <w:r>
        <w:rPr>
          <w:sz w:val="20"/>
        </w:rPr>
        <w:t>За беспрепятственный доступ представителей РСО и техники для обследования состояния тепловых сетей и сооружений на них, выполнения ремонтных работ на территории Абонента, содержание охранной зоны тепловых сетей в виде земельных участков шириной, определяем</w:t>
      </w:r>
      <w:r>
        <w:rPr>
          <w:sz w:val="20"/>
        </w:rPr>
        <w:t xml:space="preserve">ой углом естественного откоса грунта, но не менее 3(трех) метров в каждую сторону, считая от края строительных конструкций тепловых сетей или от наружной поверхности изолированного теплопровода </w:t>
      </w:r>
      <w:proofErr w:type="spellStart"/>
      <w:r>
        <w:rPr>
          <w:sz w:val="20"/>
        </w:rPr>
        <w:t>бесканальной</w:t>
      </w:r>
      <w:proofErr w:type="spellEnd"/>
      <w:r>
        <w:rPr>
          <w:sz w:val="20"/>
        </w:rPr>
        <w:t xml:space="preserve"> прокладки свободной от многолетних зеленых насажд</w:t>
      </w:r>
      <w:r>
        <w:rPr>
          <w:sz w:val="20"/>
        </w:rPr>
        <w:t>ений и малых архитектурных форм, благоустройство территории в соответствии с установленным</w:t>
      </w:r>
      <w:r>
        <w:rPr>
          <w:spacing w:val="1"/>
          <w:sz w:val="20"/>
        </w:rPr>
        <w:t xml:space="preserve"> </w:t>
      </w:r>
      <w:r>
        <w:rPr>
          <w:sz w:val="20"/>
        </w:rPr>
        <w:t>сервитутом.</w:t>
      </w:r>
    </w:p>
    <w:p w:rsidR="00F227B4" w:rsidRDefault="00DF11AC">
      <w:pPr>
        <w:pStyle w:val="a4"/>
        <w:numPr>
          <w:ilvl w:val="2"/>
          <w:numId w:val="4"/>
        </w:numPr>
        <w:tabs>
          <w:tab w:val="left" w:pos="1385"/>
        </w:tabs>
        <w:spacing w:line="242" w:lineRule="auto"/>
        <w:ind w:right="303" w:firstLine="568"/>
        <w:jc w:val="both"/>
        <w:rPr>
          <w:sz w:val="20"/>
        </w:rPr>
      </w:pPr>
      <w:r>
        <w:rPr>
          <w:sz w:val="20"/>
        </w:rPr>
        <w:t>За бездоговорное потребление тепловой энергии Абонент оплачивает РСО 5-ти кратную стоимость потребленной тепловой</w:t>
      </w:r>
      <w:r>
        <w:rPr>
          <w:sz w:val="20"/>
        </w:rPr>
        <w:t xml:space="preserve"> </w:t>
      </w:r>
      <w:r>
        <w:rPr>
          <w:sz w:val="20"/>
        </w:rPr>
        <w:t>энергии.</w:t>
      </w:r>
    </w:p>
    <w:p w:rsidR="00F227B4" w:rsidRDefault="00DF11AC">
      <w:pPr>
        <w:pStyle w:val="a4"/>
        <w:numPr>
          <w:ilvl w:val="1"/>
          <w:numId w:val="3"/>
        </w:numPr>
        <w:tabs>
          <w:tab w:val="left" w:pos="1209"/>
        </w:tabs>
        <w:ind w:right="300" w:firstLine="540"/>
        <w:jc w:val="both"/>
        <w:rPr>
          <w:sz w:val="20"/>
        </w:rPr>
      </w:pPr>
      <w:r>
        <w:rPr>
          <w:sz w:val="20"/>
        </w:rPr>
        <w:t xml:space="preserve">В случае </w:t>
      </w:r>
      <w:proofErr w:type="gramStart"/>
      <w:r>
        <w:rPr>
          <w:sz w:val="20"/>
        </w:rPr>
        <w:t>не оплаты</w:t>
      </w:r>
      <w:proofErr w:type="gramEnd"/>
      <w:r>
        <w:rPr>
          <w:sz w:val="20"/>
        </w:rPr>
        <w:t xml:space="preserve"> Абонентом т</w:t>
      </w:r>
      <w:r>
        <w:rPr>
          <w:sz w:val="20"/>
        </w:rPr>
        <w:t>епловой энергии в порядке и в срок установленный настоящим Договором, РСО вправе начислять Абоненту пени в размере одной трехсотой ставки рефинансирования Центрального Банка РФ за каждый день просрочки в соответствии с действующим</w:t>
      </w:r>
      <w:r>
        <w:rPr>
          <w:spacing w:val="7"/>
          <w:sz w:val="20"/>
        </w:rPr>
        <w:t xml:space="preserve"> </w:t>
      </w:r>
      <w:r>
        <w:rPr>
          <w:sz w:val="20"/>
        </w:rPr>
        <w:t>законодательством.</w:t>
      </w:r>
    </w:p>
    <w:p w:rsidR="00F227B4" w:rsidRDefault="00F227B4">
      <w:pPr>
        <w:jc w:val="both"/>
        <w:rPr>
          <w:sz w:val="20"/>
        </w:rPr>
        <w:sectPr w:rsidR="00F227B4">
          <w:pgSz w:w="11910" w:h="16840"/>
          <w:pgMar w:top="440" w:right="200" w:bottom="280" w:left="200" w:header="720" w:footer="720" w:gutter="0"/>
          <w:cols w:space="720"/>
        </w:sectPr>
      </w:pPr>
    </w:p>
    <w:p w:rsidR="00F227B4" w:rsidRDefault="00DF11AC">
      <w:pPr>
        <w:pStyle w:val="a4"/>
        <w:numPr>
          <w:ilvl w:val="1"/>
          <w:numId w:val="3"/>
        </w:numPr>
        <w:tabs>
          <w:tab w:val="left" w:pos="1209"/>
        </w:tabs>
        <w:spacing w:before="65"/>
        <w:ind w:right="299" w:firstLine="540"/>
        <w:jc w:val="both"/>
        <w:rPr>
          <w:sz w:val="20"/>
        </w:rPr>
      </w:pPr>
      <w:r>
        <w:rPr>
          <w:sz w:val="20"/>
        </w:rPr>
        <w:lastRenderedPageBreak/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</w:t>
      </w:r>
      <w:r>
        <w:rPr>
          <w:sz w:val="20"/>
        </w:rPr>
        <w:t>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</w:t>
      </w:r>
      <w:r>
        <w:rPr>
          <w:sz w:val="20"/>
        </w:rPr>
        <w:t>и на исполнение Сторонами своих обязательств, а также, которые стороны были не в состоянии предвидеть и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предотвратить.</w:t>
      </w:r>
    </w:p>
    <w:p w:rsidR="00F227B4" w:rsidRDefault="00DF11AC">
      <w:pPr>
        <w:pStyle w:val="1"/>
        <w:ind w:left="4873"/>
      </w:pPr>
      <w:r>
        <w:t xml:space="preserve">Статья 8. Прочие </w:t>
      </w:r>
      <w:proofErr w:type="gramStart"/>
      <w:r>
        <w:t>условия .</w:t>
      </w:r>
      <w:proofErr w:type="gramEnd"/>
    </w:p>
    <w:p w:rsidR="00F227B4" w:rsidRDefault="00DF11AC">
      <w:pPr>
        <w:pStyle w:val="a4"/>
        <w:numPr>
          <w:ilvl w:val="1"/>
          <w:numId w:val="2"/>
        </w:numPr>
        <w:tabs>
          <w:tab w:val="left" w:pos="1209"/>
        </w:tabs>
        <w:ind w:right="304" w:firstLine="540"/>
        <w:jc w:val="both"/>
        <w:rPr>
          <w:sz w:val="20"/>
        </w:rPr>
      </w:pPr>
      <w:r>
        <w:rPr>
          <w:sz w:val="20"/>
        </w:rPr>
        <w:t xml:space="preserve">Договор, заключенный </w:t>
      </w:r>
      <w:r>
        <w:rPr>
          <w:spacing w:val="-3"/>
          <w:sz w:val="20"/>
        </w:rPr>
        <w:t xml:space="preserve">со </w:t>
      </w:r>
      <w:r>
        <w:rPr>
          <w:sz w:val="20"/>
        </w:rPr>
        <w:t>строительной организацией на период строительства здания, действует до заключения Договора (Договоров) поставки тепловой энергии с владельцем (балансодержателем) здания и тепловых коммуникаций к нему.</w:t>
      </w:r>
    </w:p>
    <w:p w:rsidR="00F227B4" w:rsidRDefault="00DF11AC">
      <w:pPr>
        <w:pStyle w:val="a4"/>
        <w:numPr>
          <w:ilvl w:val="1"/>
          <w:numId w:val="2"/>
        </w:numPr>
        <w:tabs>
          <w:tab w:val="left" w:pos="1209"/>
        </w:tabs>
        <w:spacing w:line="228" w:lineRule="exact"/>
        <w:ind w:firstLine="540"/>
        <w:rPr>
          <w:sz w:val="20"/>
        </w:rPr>
      </w:pPr>
      <w:r>
        <w:rPr>
          <w:sz w:val="20"/>
        </w:rPr>
        <w:t>Абоненту</w:t>
      </w:r>
      <w:r>
        <w:rPr>
          <w:spacing w:val="-6"/>
          <w:sz w:val="20"/>
        </w:rPr>
        <w:t xml:space="preserve"> </w:t>
      </w:r>
      <w:r>
        <w:rPr>
          <w:sz w:val="20"/>
        </w:rPr>
        <w:t>запрещается:</w:t>
      </w:r>
    </w:p>
    <w:p w:rsidR="00F227B4" w:rsidRDefault="00DF11AC">
      <w:pPr>
        <w:pStyle w:val="a4"/>
        <w:numPr>
          <w:ilvl w:val="2"/>
          <w:numId w:val="2"/>
        </w:numPr>
        <w:tabs>
          <w:tab w:val="left" w:pos="1357"/>
        </w:tabs>
        <w:spacing w:before="2"/>
        <w:ind w:right="301" w:firstLine="540"/>
        <w:jc w:val="both"/>
        <w:rPr>
          <w:sz w:val="20"/>
        </w:rPr>
      </w:pPr>
      <w:r>
        <w:rPr>
          <w:sz w:val="20"/>
        </w:rPr>
        <w:t>Переоборудовать, увеличивать пове</w:t>
      </w:r>
      <w:r>
        <w:rPr>
          <w:sz w:val="20"/>
        </w:rPr>
        <w:t>рхность нагревательных приборов, заменять их тип, устанавливать дополнительное оборудование – трубопроводы, насосы, запорную и/или регулирующую арматуру, присоединять к своим сетям других потребителей без письменного согласования с</w:t>
      </w:r>
      <w:r>
        <w:rPr>
          <w:spacing w:val="3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2"/>
          <w:numId w:val="2"/>
        </w:numPr>
        <w:tabs>
          <w:tab w:val="left" w:pos="1357"/>
        </w:tabs>
        <w:spacing w:line="228" w:lineRule="exact"/>
        <w:ind w:firstLine="540"/>
        <w:rPr>
          <w:sz w:val="20"/>
        </w:rPr>
      </w:pPr>
      <w:r>
        <w:rPr>
          <w:sz w:val="20"/>
        </w:rPr>
        <w:t xml:space="preserve">Производить разбор </w:t>
      </w:r>
      <w:r>
        <w:rPr>
          <w:sz w:val="20"/>
        </w:rPr>
        <w:t>(слив) теплоносителя из системы</w:t>
      </w:r>
      <w:r>
        <w:rPr>
          <w:spacing w:val="-3"/>
          <w:sz w:val="20"/>
        </w:rPr>
        <w:t xml:space="preserve"> </w:t>
      </w:r>
      <w:r>
        <w:rPr>
          <w:sz w:val="20"/>
        </w:rPr>
        <w:t>отопления.</w:t>
      </w:r>
    </w:p>
    <w:p w:rsidR="00F227B4" w:rsidRDefault="00DF11AC">
      <w:pPr>
        <w:pStyle w:val="a4"/>
        <w:numPr>
          <w:ilvl w:val="2"/>
          <w:numId w:val="2"/>
        </w:numPr>
        <w:tabs>
          <w:tab w:val="left" w:pos="1357"/>
        </w:tabs>
        <w:spacing w:before="2"/>
        <w:ind w:right="314" w:firstLine="540"/>
        <w:jc w:val="both"/>
        <w:rPr>
          <w:sz w:val="20"/>
        </w:rPr>
      </w:pPr>
      <w:r>
        <w:rPr>
          <w:sz w:val="20"/>
        </w:rPr>
        <w:t>Заполнять внутреннюю систему теплопотребления перед началом отопительного сезона или после проведения ремонтных работ без разрешения представителя</w:t>
      </w:r>
      <w:r>
        <w:rPr>
          <w:spacing w:val="-4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2"/>
          <w:numId w:val="2"/>
        </w:numPr>
        <w:tabs>
          <w:tab w:val="left" w:pos="1357"/>
          <w:tab w:val="left" w:pos="2385"/>
          <w:tab w:val="left" w:pos="11245"/>
        </w:tabs>
        <w:ind w:right="259" w:firstLine="540"/>
        <w:jc w:val="both"/>
        <w:rPr>
          <w:sz w:val="20"/>
        </w:rPr>
      </w:pPr>
      <w:r>
        <w:rPr>
          <w:sz w:val="20"/>
        </w:rPr>
        <w:t>Для постоянной связи с РСО и согласования различных вопросов,</w:t>
      </w:r>
      <w:r>
        <w:rPr>
          <w:sz w:val="20"/>
        </w:rPr>
        <w:t xml:space="preserve"> связанных с отпуском и прекращением подачи тепловой   </w:t>
      </w:r>
      <w:proofErr w:type="gramStart"/>
      <w:r>
        <w:rPr>
          <w:sz w:val="20"/>
        </w:rPr>
        <w:t xml:space="preserve">энергии,   </w:t>
      </w:r>
      <w:proofErr w:type="gramEnd"/>
      <w:r>
        <w:rPr>
          <w:sz w:val="20"/>
        </w:rPr>
        <w:t>Абонент   выделяет   своего   ответственного   представителя    в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лице  </w:t>
      </w:r>
      <w:r>
        <w:rPr>
          <w:spacing w:val="31"/>
          <w:sz w:val="20"/>
        </w:rPr>
        <w:t xml:space="preserve"> </w:t>
      </w:r>
      <w:r>
        <w:rPr>
          <w:sz w:val="20"/>
        </w:rPr>
        <w:t>т.</w:t>
      </w:r>
      <w:r>
        <w:rPr>
          <w:sz w:val="20"/>
          <w:u w:val="single"/>
        </w:rPr>
        <w:t xml:space="preserve"> </w:t>
      </w:r>
      <w:r w:rsidR="0072223C">
        <w:rPr>
          <w:sz w:val="20"/>
          <w:u w:val="single"/>
        </w:rPr>
        <w:t>Ивановой Анастасии Ивановны</w:t>
      </w:r>
      <w:r>
        <w:rPr>
          <w:sz w:val="20"/>
          <w:u w:val="single"/>
        </w:rPr>
        <w:tab/>
      </w:r>
      <w:r>
        <w:rPr>
          <w:sz w:val="20"/>
        </w:rPr>
        <w:t xml:space="preserve"> тел.</w:t>
      </w:r>
      <w:r>
        <w:rPr>
          <w:sz w:val="20"/>
          <w:u w:val="single"/>
        </w:rPr>
        <w:t xml:space="preserve"> </w:t>
      </w:r>
      <w:r w:rsidR="0072223C">
        <w:rPr>
          <w:sz w:val="20"/>
          <w:u w:val="single"/>
        </w:rPr>
        <w:t>5-55-55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:rsidR="00F227B4" w:rsidRDefault="00DF11AC">
      <w:pPr>
        <w:pStyle w:val="a3"/>
        <w:ind w:right="304"/>
      </w:pPr>
      <w:r>
        <w:t>8.3. За потребление тепловой энергии без разрешения РСО и подключение неподготовленных систем теплопотре</w:t>
      </w:r>
      <w:r>
        <w:t xml:space="preserve">бления Абонент оплачивает РСО 5-ти кратную стоимость потребленной энергии, включая тарифную и </w:t>
      </w:r>
      <w:proofErr w:type="gramStart"/>
      <w:r>
        <w:t>ущерб</w:t>
      </w:r>
      <w:proofErr w:type="gramEnd"/>
      <w:r>
        <w:t xml:space="preserve"> нанесенный РСО самовольным подключением по расчету РСО</w:t>
      </w:r>
    </w:p>
    <w:p w:rsidR="00F227B4" w:rsidRDefault="00DF11AC">
      <w:pPr>
        <w:pStyle w:val="1"/>
        <w:spacing w:before="5" w:line="240" w:lineRule="auto"/>
        <w:ind w:left="4325"/>
      </w:pPr>
      <w:r>
        <w:t>Статья 9. Заключительные положения.</w:t>
      </w:r>
    </w:p>
    <w:p w:rsidR="00F227B4" w:rsidRDefault="00DF11AC">
      <w:pPr>
        <w:pStyle w:val="a4"/>
        <w:numPr>
          <w:ilvl w:val="1"/>
          <w:numId w:val="1"/>
        </w:numPr>
        <w:tabs>
          <w:tab w:val="left" w:pos="1209"/>
          <w:tab w:val="left" w:pos="6206"/>
        </w:tabs>
        <w:spacing w:before="6" w:line="249" w:lineRule="auto"/>
        <w:ind w:right="304" w:firstLine="540"/>
        <w:jc w:val="both"/>
        <w:rPr>
          <w:sz w:val="20"/>
        </w:rPr>
      </w:pPr>
      <w:r>
        <w:rPr>
          <w:sz w:val="20"/>
        </w:rPr>
        <w:t>Настоящий Договор заключен на</w:t>
      </w:r>
      <w:r>
        <w:rPr>
          <w:spacing w:val="5"/>
          <w:sz w:val="20"/>
        </w:rPr>
        <w:t xml:space="preserve"> </w:t>
      </w:r>
      <w:r>
        <w:rPr>
          <w:sz w:val="20"/>
        </w:rPr>
        <w:t>срок</w:t>
      </w:r>
      <w:r>
        <w:rPr>
          <w:spacing w:val="15"/>
          <w:sz w:val="20"/>
        </w:rPr>
        <w:t xml:space="preserve"> </w:t>
      </w:r>
      <w:r>
        <w:rPr>
          <w:sz w:val="20"/>
        </w:rPr>
        <w:t>с</w:t>
      </w:r>
      <w:r w:rsidR="0072223C">
        <w:rPr>
          <w:sz w:val="20"/>
        </w:rPr>
        <w:t xml:space="preserve"> </w:t>
      </w:r>
      <w:r w:rsidR="0072223C" w:rsidRPr="0072223C">
        <w:rPr>
          <w:sz w:val="20"/>
          <w:u w:val="single"/>
        </w:rPr>
        <w:t>04.04.2014</w:t>
      </w:r>
      <w:r>
        <w:rPr>
          <w:sz w:val="20"/>
          <w:u w:val="single"/>
        </w:rPr>
        <w:tab/>
      </w:r>
      <w:r>
        <w:rPr>
          <w:sz w:val="20"/>
        </w:rPr>
        <w:t>и считается ежегодно продлен</w:t>
      </w:r>
      <w:r>
        <w:rPr>
          <w:sz w:val="20"/>
        </w:rPr>
        <w:t xml:space="preserve">ным, если за месяц </w:t>
      </w:r>
      <w:r>
        <w:rPr>
          <w:spacing w:val="-3"/>
          <w:sz w:val="20"/>
        </w:rPr>
        <w:t xml:space="preserve">до </w:t>
      </w:r>
      <w:r>
        <w:rPr>
          <w:sz w:val="20"/>
        </w:rPr>
        <w:t xml:space="preserve">окончания срока Договора ни одна из сторон не потребует его перезаключения. При продлении Договора количество отпускаемой тепловой энергии и максимальная часовая нагрузка уточняются в графике подачи тепловой энергии с заблаговременно </w:t>
      </w:r>
      <w:r>
        <w:rPr>
          <w:sz w:val="20"/>
        </w:rPr>
        <w:t>согласованной с РСО заявкой на соответствующий год. При отсутствии такой согласованной заявки указанные данные на новый срок принимаются РСО с ранее обусловленным</w:t>
      </w:r>
      <w:r>
        <w:rPr>
          <w:spacing w:val="-5"/>
          <w:sz w:val="20"/>
        </w:rPr>
        <w:t xml:space="preserve"> </w:t>
      </w:r>
      <w:r>
        <w:rPr>
          <w:sz w:val="20"/>
        </w:rPr>
        <w:t>Договором.</w:t>
      </w:r>
    </w:p>
    <w:p w:rsidR="00F227B4" w:rsidRDefault="00DF11AC">
      <w:pPr>
        <w:pStyle w:val="a4"/>
        <w:numPr>
          <w:ilvl w:val="1"/>
          <w:numId w:val="1"/>
        </w:numPr>
        <w:tabs>
          <w:tab w:val="left" w:pos="1209"/>
        </w:tabs>
        <w:spacing w:before="4" w:line="249" w:lineRule="auto"/>
        <w:ind w:right="310" w:firstLine="540"/>
        <w:jc w:val="both"/>
        <w:rPr>
          <w:sz w:val="20"/>
        </w:rPr>
      </w:pPr>
      <w:r>
        <w:rPr>
          <w:sz w:val="20"/>
        </w:rPr>
        <w:t>Абонент обязан рассмотреть и надлежаще оформить Договор и не позднее 30-дневного срока со дня получения возвратить его</w:t>
      </w:r>
      <w:r>
        <w:rPr>
          <w:spacing w:val="1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1"/>
          <w:numId w:val="1"/>
        </w:numPr>
        <w:tabs>
          <w:tab w:val="left" w:pos="1209"/>
        </w:tabs>
        <w:spacing w:before="2" w:line="249" w:lineRule="auto"/>
        <w:ind w:right="303" w:firstLine="540"/>
        <w:jc w:val="both"/>
        <w:rPr>
          <w:sz w:val="20"/>
        </w:rPr>
      </w:pPr>
      <w:r>
        <w:rPr>
          <w:sz w:val="20"/>
        </w:rPr>
        <w:t>Об изменении юридического адреса, банковских реквизитов, номеров телефонов Абонент обязан незамедлительно сообщить</w:t>
      </w:r>
      <w:r>
        <w:rPr>
          <w:spacing w:val="-2"/>
          <w:sz w:val="20"/>
        </w:rPr>
        <w:t xml:space="preserve"> </w:t>
      </w:r>
      <w:r>
        <w:rPr>
          <w:sz w:val="20"/>
        </w:rPr>
        <w:t>РСО.</w:t>
      </w:r>
    </w:p>
    <w:p w:rsidR="00F227B4" w:rsidRDefault="00DF11AC">
      <w:pPr>
        <w:pStyle w:val="a4"/>
        <w:numPr>
          <w:ilvl w:val="1"/>
          <w:numId w:val="1"/>
        </w:numPr>
        <w:tabs>
          <w:tab w:val="left" w:pos="1209"/>
        </w:tabs>
        <w:spacing w:before="1" w:line="249" w:lineRule="auto"/>
        <w:ind w:right="307" w:firstLine="540"/>
        <w:jc w:val="both"/>
        <w:rPr>
          <w:sz w:val="20"/>
        </w:rPr>
      </w:pPr>
      <w:r>
        <w:rPr>
          <w:sz w:val="20"/>
        </w:rPr>
        <w:t>Все действия</w:t>
      </w:r>
      <w:r>
        <w:rPr>
          <w:sz w:val="20"/>
        </w:rPr>
        <w:t xml:space="preserve"> и нарушения контрагентов, предусмотренные настоящим Договором, отражаются в актах общей формы.</w:t>
      </w:r>
    </w:p>
    <w:p w:rsidR="00F227B4" w:rsidRDefault="00DF11AC">
      <w:pPr>
        <w:pStyle w:val="a4"/>
        <w:numPr>
          <w:ilvl w:val="1"/>
          <w:numId w:val="1"/>
        </w:numPr>
        <w:tabs>
          <w:tab w:val="left" w:pos="1209"/>
        </w:tabs>
        <w:spacing w:before="2" w:line="249" w:lineRule="auto"/>
        <w:ind w:right="304" w:firstLine="540"/>
        <w:jc w:val="both"/>
        <w:rPr>
          <w:sz w:val="20"/>
        </w:rPr>
      </w:pPr>
      <w:r>
        <w:rPr>
          <w:sz w:val="20"/>
        </w:rPr>
        <w:t>Споры, возникающие в связи с заключением настоящего Договора, разрешаются путем переговоров. При невозможности достижения соглашения по спорным вопросам стороны</w:t>
      </w:r>
      <w:r>
        <w:rPr>
          <w:sz w:val="20"/>
        </w:rPr>
        <w:t xml:space="preserve"> вправе передать неразрешенные вопросы на рассмотрение Арбитражного суда Московской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области.</w:t>
      </w:r>
    </w:p>
    <w:p w:rsidR="00F227B4" w:rsidRDefault="00F227B4">
      <w:pPr>
        <w:pStyle w:val="a3"/>
        <w:spacing w:before="4"/>
        <w:ind w:left="0" w:firstLine="0"/>
        <w:jc w:val="left"/>
      </w:pPr>
    </w:p>
    <w:p w:rsidR="00F227B4" w:rsidRDefault="00DF11AC">
      <w:pPr>
        <w:pStyle w:val="1"/>
        <w:spacing w:before="1" w:line="240" w:lineRule="auto"/>
        <w:ind w:left="1020"/>
      </w:pPr>
      <w:r>
        <w:t>Статья 10. Юридические адреса, реквизиты Сторон и подписи Сторон.</w:t>
      </w:r>
    </w:p>
    <w:p w:rsidR="00F227B4" w:rsidRDefault="00F227B4">
      <w:pPr>
        <w:pStyle w:val="a3"/>
        <w:spacing w:before="5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559"/>
        <w:gridCol w:w="3542"/>
      </w:tblGrid>
      <w:tr w:rsidR="00F227B4" w:rsidTr="0072223C">
        <w:trPr>
          <w:trHeight w:val="226"/>
        </w:trPr>
        <w:tc>
          <w:tcPr>
            <w:tcW w:w="5559" w:type="dxa"/>
          </w:tcPr>
          <w:p w:rsidR="00F227B4" w:rsidRDefault="00DF11AC">
            <w:pPr>
              <w:pStyle w:val="TableParagraph"/>
              <w:spacing w:line="207" w:lineRule="exact"/>
              <w:ind w:left="2668" w:right="2424"/>
              <w:jc w:val="center"/>
              <w:rPr>
                <w:sz w:val="20"/>
              </w:rPr>
            </w:pPr>
            <w:r>
              <w:rPr>
                <w:sz w:val="20"/>
              </w:rPr>
              <w:t>РСО</w:t>
            </w:r>
          </w:p>
        </w:tc>
        <w:tc>
          <w:tcPr>
            <w:tcW w:w="3542" w:type="dxa"/>
          </w:tcPr>
          <w:p w:rsidR="00F227B4" w:rsidRDefault="00DF11AC">
            <w:pPr>
              <w:pStyle w:val="TableParagraph"/>
              <w:spacing w:line="207" w:lineRule="exact"/>
              <w:ind w:left="0" w:right="198"/>
              <w:jc w:val="right"/>
              <w:rPr>
                <w:sz w:val="20"/>
              </w:rPr>
            </w:pPr>
            <w:r>
              <w:rPr>
                <w:sz w:val="20"/>
              </w:rPr>
              <w:t>АБОНЕНТ</w:t>
            </w:r>
          </w:p>
        </w:tc>
      </w:tr>
      <w:tr w:rsidR="00F227B4" w:rsidRPr="0072223C" w:rsidTr="0072223C">
        <w:trPr>
          <w:trHeight w:val="2295"/>
        </w:trPr>
        <w:tc>
          <w:tcPr>
            <w:tcW w:w="5559" w:type="dxa"/>
          </w:tcPr>
          <w:p w:rsidR="00F227B4" w:rsidRDefault="00DF11AC">
            <w:pPr>
              <w:pStyle w:val="TableParagraph"/>
              <w:spacing w:line="237" w:lineRule="auto"/>
              <w:ind w:right="686"/>
              <w:rPr>
                <w:sz w:val="20"/>
              </w:rPr>
            </w:pPr>
            <w:r>
              <w:rPr>
                <w:sz w:val="20"/>
              </w:rPr>
              <w:t>Муниципальное унитарное предприятие «Подольская теплосеть» (МУП «ПТС»)</w:t>
            </w:r>
          </w:p>
          <w:p w:rsidR="00F227B4" w:rsidRDefault="00DF11AC">
            <w:pPr>
              <w:pStyle w:val="TableParagraph"/>
              <w:spacing w:before="1"/>
              <w:ind w:right="2250"/>
              <w:rPr>
                <w:sz w:val="20"/>
              </w:rPr>
            </w:pPr>
            <w:r>
              <w:rPr>
                <w:sz w:val="20"/>
              </w:rPr>
              <w:t>142117,г.Подольск, МО, Гайдара,11 E-</w:t>
            </w:r>
            <w:proofErr w:type="spellStart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 </w:t>
            </w:r>
            <w:hyperlink r:id="rId5">
              <w:r>
                <w:rPr>
                  <w:sz w:val="20"/>
                </w:rPr>
                <w:t>Podolsk_teploset@mail.ru</w:t>
              </w:r>
            </w:hyperlink>
            <w:r>
              <w:rPr>
                <w:sz w:val="20"/>
              </w:rPr>
              <w:t xml:space="preserve"> ИНН 5036002770</w:t>
            </w:r>
          </w:p>
          <w:p w:rsidR="00F227B4" w:rsidRDefault="00DF11AC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КПП 503601001</w:t>
            </w:r>
          </w:p>
          <w:p w:rsidR="00F227B4" w:rsidRDefault="00DF11AC">
            <w:pPr>
              <w:pStyle w:val="TableParagraph"/>
              <w:tabs>
                <w:tab w:val="left" w:pos="808"/>
              </w:tabs>
              <w:spacing w:before="2" w:line="229" w:lineRule="exact"/>
              <w:rPr>
                <w:sz w:val="20"/>
              </w:rPr>
            </w:pPr>
            <w:r>
              <w:rPr>
                <w:sz w:val="20"/>
              </w:rPr>
              <w:t>Р\с</w:t>
            </w:r>
            <w:r>
              <w:rPr>
                <w:sz w:val="20"/>
              </w:rPr>
              <w:tab/>
              <w:t>40702810440330101870</w:t>
            </w:r>
          </w:p>
          <w:p w:rsidR="00F227B4" w:rsidRDefault="00DF11AC">
            <w:pPr>
              <w:pStyle w:val="TableParagraph"/>
              <w:tabs>
                <w:tab w:val="left" w:pos="780"/>
              </w:tabs>
              <w:spacing w:line="242" w:lineRule="auto"/>
              <w:ind w:right="2299"/>
              <w:rPr>
                <w:sz w:val="20"/>
              </w:rPr>
            </w:pPr>
            <w:r>
              <w:rPr>
                <w:sz w:val="20"/>
              </w:rPr>
              <w:t>ОАО «Сбербанк России" г. Москва К\с</w:t>
            </w:r>
            <w:r>
              <w:rPr>
                <w:sz w:val="20"/>
              </w:rPr>
              <w:tab/>
              <w:t>30101810400000000225</w:t>
            </w:r>
          </w:p>
          <w:p w:rsidR="00F227B4" w:rsidRDefault="00DF11AC">
            <w:pPr>
              <w:pStyle w:val="TableParagraph"/>
              <w:tabs>
                <w:tab w:val="left" w:pos="1796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БИК</w:t>
            </w:r>
            <w:r>
              <w:rPr>
                <w:sz w:val="20"/>
              </w:rPr>
              <w:tab/>
              <w:t>44525225</w:t>
            </w:r>
          </w:p>
        </w:tc>
        <w:tc>
          <w:tcPr>
            <w:tcW w:w="3542" w:type="dxa"/>
          </w:tcPr>
          <w:p w:rsidR="00F227B4" w:rsidRDefault="0072223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Общество с ограниченной ответственностью «Инвест»</w:t>
            </w:r>
          </w:p>
          <w:p w:rsidR="0072223C" w:rsidRDefault="0072223C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564532 г. Подольск, МО, Ленина, 13</w:t>
            </w:r>
          </w:p>
          <w:p w:rsidR="0072223C" w:rsidRDefault="0072223C" w:rsidP="0072223C">
            <w:pPr>
              <w:pStyle w:val="TableParagraph"/>
              <w:ind w:left="0"/>
              <w:rPr>
                <w:sz w:val="20"/>
                <w:lang w:val="en-US"/>
              </w:rPr>
            </w:pPr>
            <w:r w:rsidRPr="0072223C">
              <w:rPr>
                <w:sz w:val="20"/>
                <w:lang w:val="en-US"/>
              </w:rPr>
              <w:t xml:space="preserve">E-mail: </w:t>
            </w:r>
            <w:hyperlink r:id="rId6" w:history="1">
              <w:r w:rsidRPr="00011BFC">
                <w:rPr>
                  <w:rStyle w:val="a5"/>
                  <w:sz w:val="20"/>
                  <w:lang w:val="en-US"/>
                </w:rPr>
                <w:t>Invest@mail.ru</w:t>
              </w:r>
            </w:hyperlink>
          </w:p>
          <w:p w:rsidR="0072223C" w:rsidRDefault="0072223C" w:rsidP="0072223C">
            <w:pPr>
              <w:pStyle w:val="TableParagraph"/>
              <w:spacing w:before="1"/>
              <w:ind w:left="0" w:right="138"/>
              <w:rPr>
                <w:sz w:val="20"/>
              </w:rPr>
            </w:pPr>
            <w:r>
              <w:rPr>
                <w:sz w:val="20"/>
              </w:rPr>
              <w:t>ИНН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0277050360</w:t>
            </w:r>
          </w:p>
          <w:p w:rsidR="0072223C" w:rsidRDefault="0072223C" w:rsidP="0072223C">
            <w:pPr>
              <w:pStyle w:val="TableParagraph"/>
              <w:spacing w:before="1"/>
              <w:ind w:left="0" w:right="138"/>
              <w:rPr>
                <w:sz w:val="20"/>
              </w:rPr>
            </w:pPr>
            <w:r>
              <w:rPr>
                <w:sz w:val="20"/>
              </w:rPr>
              <w:t>КПП 010015036</w:t>
            </w:r>
          </w:p>
          <w:p w:rsidR="0072223C" w:rsidRDefault="0072223C" w:rsidP="0072223C">
            <w:pPr>
              <w:pStyle w:val="TableParagraph"/>
              <w:tabs>
                <w:tab w:val="left" w:pos="808"/>
              </w:tabs>
              <w:spacing w:before="2" w:line="229" w:lineRule="exact"/>
              <w:ind w:left="0" w:right="138"/>
              <w:rPr>
                <w:sz w:val="20"/>
              </w:rPr>
            </w:pPr>
            <w:r>
              <w:rPr>
                <w:sz w:val="20"/>
              </w:rPr>
              <w:t>Р\с</w:t>
            </w:r>
            <w:r>
              <w:rPr>
                <w:sz w:val="20"/>
              </w:rPr>
              <w:tab/>
              <w:t>40330101870407028104</w:t>
            </w:r>
          </w:p>
          <w:p w:rsidR="0072223C" w:rsidRDefault="0072223C" w:rsidP="0072223C">
            <w:pPr>
              <w:pStyle w:val="TableParagraph"/>
              <w:tabs>
                <w:tab w:val="left" w:pos="780"/>
              </w:tabs>
              <w:spacing w:line="242" w:lineRule="auto"/>
              <w:ind w:left="0" w:right="138"/>
              <w:rPr>
                <w:sz w:val="20"/>
              </w:rPr>
            </w:pPr>
            <w:r>
              <w:rPr>
                <w:sz w:val="20"/>
              </w:rPr>
              <w:t xml:space="preserve">ОАО «Сбербанк России" г. Москва </w:t>
            </w:r>
          </w:p>
          <w:p w:rsidR="0072223C" w:rsidRDefault="0072223C" w:rsidP="0072223C">
            <w:pPr>
              <w:pStyle w:val="TableParagraph"/>
              <w:tabs>
                <w:tab w:val="left" w:pos="780"/>
              </w:tabs>
              <w:spacing w:line="242" w:lineRule="auto"/>
              <w:ind w:left="0" w:right="138"/>
              <w:rPr>
                <w:sz w:val="20"/>
              </w:rPr>
            </w:pPr>
            <w:r>
              <w:rPr>
                <w:sz w:val="20"/>
              </w:rPr>
              <w:t>К\с</w:t>
            </w:r>
            <w:r>
              <w:rPr>
                <w:sz w:val="20"/>
              </w:rPr>
              <w:tab/>
              <w:t>40000000022530101810</w:t>
            </w:r>
          </w:p>
          <w:p w:rsidR="0072223C" w:rsidRPr="0072223C" w:rsidRDefault="0072223C" w:rsidP="0072223C">
            <w:pPr>
              <w:pStyle w:val="TableParagraph"/>
              <w:ind w:left="0" w:right="138"/>
              <w:rPr>
                <w:sz w:val="20"/>
                <w:lang w:val="en-US"/>
              </w:rPr>
            </w:pPr>
            <w:r>
              <w:rPr>
                <w:sz w:val="20"/>
              </w:rPr>
              <w:t>БИК</w:t>
            </w:r>
            <w:r>
              <w:rPr>
                <w:sz w:val="20"/>
              </w:rPr>
              <w:tab/>
              <w:t>25225445</w:t>
            </w:r>
          </w:p>
        </w:tc>
      </w:tr>
    </w:tbl>
    <w:p w:rsidR="00F227B4" w:rsidRPr="0072223C" w:rsidRDefault="00F227B4">
      <w:pPr>
        <w:pStyle w:val="a3"/>
        <w:ind w:left="0" w:firstLine="0"/>
        <w:jc w:val="left"/>
        <w:rPr>
          <w:b/>
          <w:sz w:val="21"/>
          <w:lang w:val="en-US"/>
        </w:rPr>
      </w:pPr>
    </w:p>
    <w:p w:rsidR="00F227B4" w:rsidRDefault="00DF11AC">
      <w:pPr>
        <w:pStyle w:val="a3"/>
        <w:spacing w:line="249" w:lineRule="auto"/>
        <w:ind w:right="2047" w:firstLine="0"/>
        <w:jc w:val="left"/>
      </w:pPr>
      <w:r>
        <w:t>Приложение 1. График поставки (плановое помесячное распределение) тепловой энергии по помещениям. Приложение 2. Перечень помещений Абонента.</w:t>
      </w:r>
    </w:p>
    <w:p w:rsidR="00F227B4" w:rsidRDefault="00DF11AC">
      <w:pPr>
        <w:pStyle w:val="a3"/>
        <w:spacing w:before="2" w:after="7"/>
        <w:ind w:firstLine="0"/>
        <w:jc w:val="left"/>
      </w:pPr>
      <w:r>
        <w:t>Приложение 3. Акт разграничений балансовой принадлежности тепловых сетей и эксплуатационной ответственности сторон.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406"/>
        <w:gridCol w:w="5884"/>
      </w:tblGrid>
      <w:tr w:rsidR="00F227B4">
        <w:trPr>
          <w:trHeight w:val="340"/>
        </w:trPr>
        <w:tc>
          <w:tcPr>
            <w:tcW w:w="5406" w:type="dxa"/>
          </w:tcPr>
          <w:p w:rsidR="00F227B4" w:rsidRDefault="00DF11AC">
            <w:pPr>
              <w:pStyle w:val="TableParagraph"/>
              <w:spacing w:line="221" w:lineRule="exact"/>
              <w:ind w:left="2309" w:right="2667"/>
              <w:jc w:val="center"/>
              <w:rPr>
                <w:sz w:val="20"/>
              </w:rPr>
            </w:pPr>
            <w:r>
              <w:rPr>
                <w:sz w:val="20"/>
              </w:rPr>
              <w:t>РСО</w:t>
            </w:r>
          </w:p>
        </w:tc>
        <w:tc>
          <w:tcPr>
            <w:tcW w:w="5884" w:type="dxa"/>
          </w:tcPr>
          <w:p w:rsidR="00F227B4" w:rsidRDefault="00DF11AC">
            <w:pPr>
              <w:pStyle w:val="TableParagraph"/>
              <w:spacing w:line="221" w:lineRule="exact"/>
              <w:ind w:left="2184" w:right="2722"/>
              <w:jc w:val="center"/>
              <w:rPr>
                <w:sz w:val="20"/>
              </w:rPr>
            </w:pPr>
            <w:r>
              <w:rPr>
                <w:sz w:val="20"/>
              </w:rPr>
              <w:t>АБОНЕНТ</w:t>
            </w:r>
          </w:p>
        </w:tc>
      </w:tr>
      <w:tr w:rsidR="00F227B4">
        <w:trPr>
          <w:trHeight w:val="460"/>
        </w:trPr>
        <w:tc>
          <w:tcPr>
            <w:tcW w:w="5406" w:type="dxa"/>
          </w:tcPr>
          <w:p w:rsidR="00F227B4" w:rsidRDefault="00DF11AC">
            <w:pPr>
              <w:pStyle w:val="TableParagraph"/>
              <w:tabs>
                <w:tab w:val="left" w:pos="3444"/>
              </w:tabs>
              <w:spacing w:before="11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Н.М.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Артемьев</w:t>
            </w:r>
          </w:p>
        </w:tc>
        <w:tc>
          <w:tcPr>
            <w:tcW w:w="5884" w:type="dxa"/>
          </w:tcPr>
          <w:p w:rsidR="00F227B4" w:rsidRDefault="00DF11AC" w:rsidP="0072223C">
            <w:pPr>
              <w:pStyle w:val="TableParagraph"/>
              <w:tabs>
                <w:tab w:val="left" w:pos="5729"/>
              </w:tabs>
              <w:spacing w:before="110"/>
              <w:ind w:left="683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 w:rsidR="0072223C">
              <w:rPr>
                <w:sz w:val="20"/>
                <w:u w:val="single"/>
              </w:rPr>
              <w:t xml:space="preserve">__________________________________И.И. Иванов </w:t>
            </w:r>
          </w:p>
        </w:tc>
      </w:tr>
      <w:tr w:rsidR="00F227B4">
        <w:trPr>
          <w:trHeight w:val="460"/>
        </w:trPr>
        <w:tc>
          <w:tcPr>
            <w:tcW w:w="5406" w:type="dxa"/>
          </w:tcPr>
          <w:p w:rsidR="00F227B4" w:rsidRDefault="00DF11AC">
            <w:pPr>
              <w:pStyle w:val="TableParagraph"/>
              <w:tabs>
                <w:tab w:val="left" w:pos="699"/>
                <w:tab w:val="left" w:pos="179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 w:rsidR="0072223C">
              <w:rPr>
                <w:sz w:val="20"/>
                <w:u w:val="single"/>
                <w:lang w:val="en-US"/>
              </w:rPr>
              <w:t>04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 w:rsidR="0072223C">
              <w:rPr>
                <w:sz w:val="20"/>
                <w:u w:val="single"/>
              </w:rPr>
              <w:t>апреля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2014г</w:t>
            </w:r>
          </w:p>
        </w:tc>
        <w:tc>
          <w:tcPr>
            <w:tcW w:w="5884" w:type="dxa"/>
          </w:tcPr>
          <w:p w:rsidR="00F227B4" w:rsidRDefault="00DF11AC">
            <w:pPr>
              <w:pStyle w:val="TableParagraph"/>
              <w:tabs>
                <w:tab w:val="left" w:pos="1061"/>
                <w:tab w:val="left" w:pos="2448"/>
              </w:tabs>
              <w:spacing w:before="111"/>
              <w:ind w:left="561"/>
              <w:rPr>
                <w:sz w:val="20"/>
              </w:rPr>
            </w:pPr>
            <w:r>
              <w:rPr>
                <w:sz w:val="20"/>
              </w:rPr>
              <w:t>«</w:t>
            </w:r>
            <w:r>
              <w:rPr>
                <w:sz w:val="20"/>
                <w:u w:val="single"/>
              </w:rPr>
              <w:t xml:space="preserve"> </w:t>
            </w:r>
            <w:r w:rsidR="0072223C">
              <w:rPr>
                <w:sz w:val="20"/>
                <w:u w:val="single"/>
              </w:rPr>
              <w:t>04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 w:rsidR="0072223C">
              <w:rPr>
                <w:sz w:val="20"/>
                <w:u w:val="single"/>
              </w:rPr>
              <w:t>апреля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2014г</w:t>
            </w:r>
          </w:p>
        </w:tc>
      </w:tr>
      <w:tr w:rsidR="00F227B4">
        <w:trPr>
          <w:trHeight w:val="340"/>
        </w:trPr>
        <w:tc>
          <w:tcPr>
            <w:tcW w:w="5406" w:type="dxa"/>
          </w:tcPr>
          <w:p w:rsidR="00F227B4" w:rsidRDefault="00DF11AC">
            <w:pPr>
              <w:pStyle w:val="TableParagraph"/>
              <w:spacing w:before="111" w:line="210" w:lineRule="exact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884" w:type="dxa"/>
          </w:tcPr>
          <w:p w:rsidR="00F227B4" w:rsidRDefault="00DF11AC">
            <w:pPr>
              <w:pStyle w:val="TableParagraph"/>
              <w:spacing w:before="111" w:line="210" w:lineRule="exact"/>
              <w:ind w:left="66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</w:tr>
    </w:tbl>
    <w:p w:rsidR="00DF11AC" w:rsidRDefault="00DF11AC"/>
    <w:sectPr w:rsidR="00DF11AC">
      <w:pgSz w:w="11910" w:h="16840"/>
      <w:pgMar w:top="440" w:right="20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A3E"/>
    <w:multiLevelType w:val="multilevel"/>
    <w:tmpl w:val="CC1030D6"/>
    <w:lvl w:ilvl="0">
      <w:start w:val="7"/>
      <w:numFmt w:val="decimal"/>
      <w:lvlText w:val="%1"/>
      <w:lvlJc w:val="left"/>
      <w:pPr>
        <w:ind w:left="1236" w:hanging="35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36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2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4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5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6" w:hanging="504"/>
      </w:pPr>
      <w:rPr>
        <w:rFonts w:hint="default"/>
        <w:lang w:val="ru-RU" w:eastAsia="ru-RU" w:bidi="ru-RU"/>
      </w:rPr>
    </w:lvl>
  </w:abstractNum>
  <w:abstractNum w:abstractNumId="1" w15:restartNumberingAfterBreak="0">
    <w:nsid w:val="1DE04FCD"/>
    <w:multiLevelType w:val="multilevel"/>
    <w:tmpl w:val="EA765B78"/>
    <w:lvl w:ilvl="0">
      <w:start w:val="3"/>
      <w:numFmt w:val="decimal"/>
      <w:lvlText w:val="%1"/>
      <w:lvlJc w:val="left"/>
      <w:pPr>
        <w:ind w:left="1208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8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90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1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6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04"/>
      </w:pPr>
      <w:rPr>
        <w:rFonts w:hint="default"/>
        <w:lang w:val="ru-RU" w:eastAsia="ru-RU" w:bidi="ru-RU"/>
      </w:rPr>
    </w:lvl>
  </w:abstractNum>
  <w:abstractNum w:abstractNumId="2" w15:restartNumberingAfterBreak="0">
    <w:nsid w:val="2F422BC8"/>
    <w:multiLevelType w:val="multilevel"/>
    <w:tmpl w:val="853CC0AA"/>
    <w:lvl w:ilvl="0">
      <w:start w:val="8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676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504"/>
      </w:pPr>
      <w:rPr>
        <w:rFonts w:hint="default"/>
        <w:lang w:val="ru-RU" w:eastAsia="ru-RU" w:bidi="ru-RU"/>
      </w:rPr>
    </w:lvl>
  </w:abstractNum>
  <w:abstractNum w:abstractNumId="3" w15:restartNumberingAfterBreak="0">
    <w:nsid w:val="509D6E01"/>
    <w:multiLevelType w:val="multilevel"/>
    <w:tmpl w:val="D84C7376"/>
    <w:lvl w:ilvl="0">
      <w:start w:val="5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abstractNum w:abstractNumId="4" w15:restartNumberingAfterBreak="0">
    <w:nsid w:val="531B09AD"/>
    <w:multiLevelType w:val="multilevel"/>
    <w:tmpl w:val="105A9BDE"/>
    <w:lvl w:ilvl="0">
      <w:start w:val="2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abstractNum w:abstractNumId="5" w15:restartNumberingAfterBreak="0">
    <w:nsid w:val="55FF6C4D"/>
    <w:multiLevelType w:val="multilevel"/>
    <w:tmpl w:val="287EE3F6"/>
    <w:lvl w:ilvl="0">
      <w:start w:val="4"/>
      <w:numFmt w:val="decimal"/>
      <w:lvlText w:val="%1"/>
      <w:lvlJc w:val="left"/>
      <w:pPr>
        <w:ind w:left="1208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8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ru-RU" w:bidi="ru-RU"/>
      </w:rPr>
    </w:lvl>
    <w:lvl w:ilvl="3">
      <w:numFmt w:val="bullet"/>
      <w:lvlText w:val="-"/>
      <w:lvlJc w:val="left"/>
      <w:pPr>
        <w:ind w:left="312" w:hanging="648"/>
      </w:pPr>
      <w:rPr>
        <w:rFonts w:ascii="Times New Roman" w:eastAsia="Times New Roman" w:hAnsi="Times New Roman" w:cs="Times New Roman" w:hint="default"/>
        <w:spacing w:val="-5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636" w:hanging="6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1" w:hanging="6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6" w:hanging="6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6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648"/>
      </w:pPr>
      <w:rPr>
        <w:rFonts w:hint="default"/>
        <w:lang w:val="ru-RU" w:eastAsia="ru-RU" w:bidi="ru-RU"/>
      </w:rPr>
    </w:lvl>
  </w:abstractNum>
  <w:abstractNum w:abstractNumId="6" w15:restartNumberingAfterBreak="0">
    <w:nsid w:val="57581629"/>
    <w:multiLevelType w:val="multilevel"/>
    <w:tmpl w:val="E572E74E"/>
    <w:lvl w:ilvl="0">
      <w:start w:val="6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abstractNum w:abstractNumId="7" w15:restartNumberingAfterBreak="0">
    <w:nsid w:val="5A4E3150"/>
    <w:multiLevelType w:val="multilevel"/>
    <w:tmpl w:val="1DCC8BEC"/>
    <w:lvl w:ilvl="0">
      <w:start w:val="7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abstractNum w:abstractNumId="8" w15:restartNumberingAfterBreak="0">
    <w:nsid w:val="62C57901"/>
    <w:multiLevelType w:val="hybridMultilevel"/>
    <w:tmpl w:val="EE561202"/>
    <w:lvl w:ilvl="0" w:tplc="4DFE5C30">
      <w:numFmt w:val="bullet"/>
      <w:lvlText w:val="-"/>
      <w:lvlJc w:val="left"/>
      <w:pPr>
        <w:ind w:left="312" w:hanging="168"/>
      </w:pPr>
      <w:rPr>
        <w:rFonts w:ascii="Times New Roman" w:eastAsia="Times New Roman" w:hAnsi="Times New Roman" w:cs="Times New Roman" w:hint="default"/>
        <w:spacing w:val="-8"/>
        <w:w w:val="99"/>
        <w:sz w:val="20"/>
        <w:szCs w:val="20"/>
        <w:lang w:val="ru-RU" w:eastAsia="ru-RU" w:bidi="ru-RU"/>
      </w:rPr>
    </w:lvl>
    <w:lvl w:ilvl="1" w:tplc="F51E039E">
      <w:numFmt w:val="bullet"/>
      <w:lvlText w:val="•"/>
      <w:lvlJc w:val="left"/>
      <w:pPr>
        <w:ind w:left="1438" w:hanging="168"/>
      </w:pPr>
      <w:rPr>
        <w:rFonts w:hint="default"/>
        <w:lang w:val="ru-RU" w:eastAsia="ru-RU" w:bidi="ru-RU"/>
      </w:rPr>
    </w:lvl>
    <w:lvl w:ilvl="2" w:tplc="10AAB788">
      <w:numFmt w:val="bullet"/>
      <w:lvlText w:val="•"/>
      <w:lvlJc w:val="left"/>
      <w:pPr>
        <w:ind w:left="2557" w:hanging="168"/>
      </w:pPr>
      <w:rPr>
        <w:rFonts w:hint="default"/>
        <w:lang w:val="ru-RU" w:eastAsia="ru-RU" w:bidi="ru-RU"/>
      </w:rPr>
    </w:lvl>
    <w:lvl w:ilvl="3" w:tplc="6F769B3C">
      <w:numFmt w:val="bullet"/>
      <w:lvlText w:val="•"/>
      <w:lvlJc w:val="left"/>
      <w:pPr>
        <w:ind w:left="3676" w:hanging="168"/>
      </w:pPr>
      <w:rPr>
        <w:rFonts w:hint="default"/>
        <w:lang w:val="ru-RU" w:eastAsia="ru-RU" w:bidi="ru-RU"/>
      </w:rPr>
    </w:lvl>
    <w:lvl w:ilvl="4" w:tplc="CFD80B7E">
      <w:numFmt w:val="bullet"/>
      <w:lvlText w:val="•"/>
      <w:lvlJc w:val="left"/>
      <w:pPr>
        <w:ind w:left="4795" w:hanging="168"/>
      </w:pPr>
      <w:rPr>
        <w:rFonts w:hint="default"/>
        <w:lang w:val="ru-RU" w:eastAsia="ru-RU" w:bidi="ru-RU"/>
      </w:rPr>
    </w:lvl>
    <w:lvl w:ilvl="5" w:tplc="5A8ABF74">
      <w:numFmt w:val="bullet"/>
      <w:lvlText w:val="•"/>
      <w:lvlJc w:val="left"/>
      <w:pPr>
        <w:ind w:left="5914" w:hanging="168"/>
      </w:pPr>
      <w:rPr>
        <w:rFonts w:hint="default"/>
        <w:lang w:val="ru-RU" w:eastAsia="ru-RU" w:bidi="ru-RU"/>
      </w:rPr>
    </w:lvl>
    <w:lvl w:ilvl="6" w:tplc="7ED08B86">
      <w:numFmt w:val="bullet"/>
      <w:lvlText w:val="•"/>
      <w:lvlJc w:val="left"/>
      <w:pPr>
        <w:ind w:left="7032" w:hanging="168"/>
      </w:pPr>
      <w:rPr>
        <w:rFonts w:hint="default"/>
        <w:lang w:val="ru-RU" w:eastAsia="ru-RU" w:bidi="ru-RU"/>
      </w:rPr>
    </w:lvl>
    <w:lvl w:ilvl="7" w:tplc="3D2E97CA">
      <w:numFmt w:val="bullet"/>
      <w:lvlText w:val="•"/>
      <w:lvlJc w:val="left"/>
      <w:pPr>
        <w:ind w:left="8151" w:hanging="168"/>
      </w:pPr>
      <w:rPr>
        <w:rFonts w:hint="default"/>
        <w:lang w:val="ru-RU" w:eastAsia="ru-RU" w:bidi="ru-RU"/>
      </w:rPr>
    </w:lvl>
    <w:lvl w:ilvl="8" w:tplc="C390E92A">
      <w:numFmt w:val="bullet"/>
      <w:lvlText w:val="•"/>
      <w:lvlJc w:val="left"/>
      <w:pPr>
        <w:ind w:left="9270" w:hanging="168"/>
      </w:pPr>
      <w:rPr>
        <w:rFonts w:hint="default"/>
        <w:lang w:val="ru-RU" w:eastAsia="ru-RU" w:bidi="ru-RU"/>
      </w:rPr>
    </w:lvl>
  </w:abstractNum>
  <w:abstractNum w:abstractNumId="9" w15:restartNumberingAfterBreak="0">
    <w:nsid w:val="644B50A0"/>
    <w:multiLevelType w:val="multilevel"/>
    <w:tmpl w:val="7F52E19C"/>
    <w:lvl w:ilvl="0">
      <w:start w:val="7"/>
      <w:numFmt w:val="decimal"/>
      <w:lvlText w:val="%1"/>
      <w:lvlJc w:val="left"/>
      <w:pPr>
        <w:ind w:left="1236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6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52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0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4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85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6" w:hanging="504"/>
      </w:pPr>
      <w:rPr>
        <w:rFonts w:hint="default"/>
        <w:lang w:val="ru-RU" w:eastAsia="ru-RU" w:bidi="ru-RU"/>
      </w:rPr>
    </w:lvl>
  </w:abstractNum>
  <w:abstractNum w:abstractNumId="10" w15:restartNumberingAfterBreak="0">
    <w:nsid w:val="6A2F5EA4"/>
    <w:multiLevelType w:val="multilevel"/>
    <w:tmpl w:val="AC72408C"/>
    <w:lvl w:ilvl="0">
      <w:start w:val="1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abstractNum w:abstractNumId="11" w15:restartNumberingAfterBreak="0">
    <w:nsid w:val="77D86F9B"/>
    <w:multiLevelType w:val="multilevel"/>
    <w:tmpl w:val="A810041A"/>
    <w:lvl w:ilvl="0">
      <w:start w:val="4"/>
      <w:numFmt w:val="decimal"/>
      <w:lvlText w:val="%1"/>
      <w:lvlJc w:val="left"/>
      <w:pPr>
        <w:ind w:left="1208" w:hanging="356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208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2" w:hanging="50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0"/>
        <w:szCs w:val="20"/>
        <w:lang w:val="ru-RU" w:eastAsia="ru-RU" w:bidi="ru-RU"/>
      </w:rPr>
    </w:lvl>
    <w:lvl w:ilvl="3">
      <w:numFmt w:val="bullet"/>
      <w:lvlText w:val="•"/>
      <w:lvlJc w:val="left"/>
      <w:pPr>
        <w:ind w:left="3490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36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81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26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2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7" w:hanging="504"/>
      </w:pPr>
      <w:rPr>
        <w:rFonts w:hint="default"/>
        <w:lang w:val="ru-RU" w:eastAsia="ru-RU" w:bidi="ru-RU"/>
      </w:rPr>
    </w:lvl>
  </w:abstractNum>
  <w:abstractNum w:abstractNumId="12" w15:restartNumberingAfterBreak="0">
    <w:nsid w:val="77F36F94"/>
    <w:multiLevelType w:val="multilevel"/>
    <w:tmpl w:val="BFCEB710"/>
    <w:lvl w:ilvl="0">
      <w:start w:val="9"/>
      <w:numFmt w:val="decimal"/>
      <w:lvlText w:val="%1"/>
      <w:lvlJc w:val="left"/>
      <w:pPr>
        <w:ind w:left="312" w:hanging="35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35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57" w:hanging="35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76" w:hanging="35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95" w:hanging="35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4" w:hanging="35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32" w:hanging="35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51" w:hanging="35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70" w:hanging="356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B4"/>
    <w:rsid w:val="0072223C"/>
    <w:rsid w:val="00DF11AC"/>
    <w:rsid w:val="00F2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B1A"/>
  <w15:docId w15:val="{ABD97A20-873A-49D4-A8AF-817827C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29" w:lineRule="exact"/>
      <w:ind w:left="7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540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31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5">
    <w:name w:val="Hyperlink"/>
    <w:basedOn w:val="a0"/>
    <w:uiPriority w:val="99"/>
    <w:unhideWhenUsed/>
    <w:rsid w:val="007222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mail.ru" TargetMode="External"/><Relationship Id="rId5" Type="http://schemas.openxmlformats.org/officeDocument/2006/relationships/hyperlink" Target="mailto:Podolsk_teplos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2994</Words>
  <Characters>17069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diakov.net</Company>
  <LinksUpToDate>false</LinksUpToDate>
  <CharactersWithSpaces>20023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tana</dc:creator>
  <cp:lastModifiedBy>Анна Голубова</cp:lastModifiedBy>
  <cp:revision>3</cp:revision>
  <dcterms:created xsi:type="dcterms:W3CDTF">2017-12-11T15:07:00Z</dcterms:created>
  <dcterms:modified xsi:type="dcterms:W3CDTF">2017-12-11T15:07:00Z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2017-12-11T00:00:00Z</vt:filetime>
  </property>
</Properties>
</file>