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40" w:rsidRPr="00840040" w:rsidRDefault="00840040" w:rsidP="00840040">
      <w:pPr>
        <w:spacing w:after="0" w:line="305" w:lineRule="atLeast"/>
        <w:jc w:val="center"/>
        <w:rPr>
          <w:rFonts w:ascii="Tahoma" w:eastAsia="Times New Roman" w:hAnsi="Tahoma" w:cs="Tahoma"/>
          <w:b/>
          <w:bCs/>
          <w:color w:val="252525"/>
          <w:sz w:val="24"/>
          <w:szCs w:val="26"/>
          <w:lang w:eastAsia="ru-RU"/>
        </w:rPr>
      </w:pPr>
      <w:bookmarkStart w:id="0" w:name="_GoBack"/>
      <w:bookmarkEnd w:id="0"/>
      <w:r w:rsidRPr="00840040">
        <w:rPr>
          <w:rFonts w:ascii="Tahoma" w:eastAsia="Times New Roman" w:hAnsi="Tahoma" w:cs="Tahoma"/>
          <w:b/>
          <w:bCs/>
          <w:color w:val="252525"/>
          <w:sz w:val="24"/>
          <w:szCs w:val="26"/>
          <w:lang w:eastAsia="ru-RU"/>
        </w:rPr>
        <w:t>Образец заявления:</w:t>
      </w:r>
    </w:p>
    <w:p w:rsidR="00840040" w:rsidRPr="00840040" w:rsidRDefault="00840040" w:rsidP="00840040">
      <w:pPr>
        <w:spacing w:after="0" w:line="305" w:lineRule="atLeast"/>
        <w:rPr>
          <w:rFonts w:ascii="Tahoma" w:eastAsia="Times New Roman" w:hAnsi="Tahoma" w:cs="Tahoma"/>
          <w:color w:val="252525"/>
          <w:sz w:val="24"/>
          <w:szCs w:val="26"/>
          <w:lang w:eastAsia="ru-RU"/>
        </w:rPr>
      </w:pP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</w:p>
    <w:p w:rsidR="00840040" w:rsidRPr="00840040" w:rsidRDefault="00840040" w:rsidP="00840040">
      <w:pPr>
        <w:spacing w:after="0" w:line="305" w:lineRule="atLeast"/>
        <w:jc w:val="right"/>
        <w:rPr>
          <w:rFonts w:ascii="Tahoma" w:eastAsia="Times New Roman" w:hAnsi="Tahoma" w:cs="Tahoma"/>
          <w:color w:val="252525"/>
          <w:sz w:val="24"/>
          <w:szCs w:val="26"/>
          <w:lang w:eastAsia="ru-RU"/>
        </w:rPr>
      </w:pP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t>В_____________________________</w:t>
      </w:r>
      <w:proofErr w:type="gramStart"/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t>_</w:t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  <w:t>(</w:t>
      </w:r>
      <w:proofErr w:type="gramEnd"/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t>наименование суда)</w:t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  <w:t>Истец:__________________________</w:t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  <w:t>Ответчик:_______________________</w:t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  <w:t>________________________________</w:t>
      </w:r>
    </w:p>
    <w:p w:rsidR="00840040" w:rsidRPr="00840040" w:rsidRDefault="00840040" w:rsidP="00840040">
      <w:pPr>
        <w:spacing w:after="0" w:line="305" w:lineRule="atLeast"/>
        <w:rPr>
          <w:rFonts w:ascii="Tahoma" w:eastAsia="Times New Roman" w:hAnsi="Tahoma" w:cs="Tahoma"/>
          <w:color w:val="252525"/>
          <w:sz w:val="24"/>
          <w:szCs w:val="26"/>
          <w:lang w:eastAsia="ru-RU"/>
        </w:rPr>
      </w:pP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</w:p>
    <w:p w:rsidR="00840040" w:rsidRPr="00840040" w:rsidRDefault="00840040" w:rsidP="00840040">
      <w:pPr>
        <w:spacing w:after="0" w:line="305" w:lineRule="atLeast"/>
        <w:jc w:val="center"/>
        <w:rPr>
          <w:rFonts w:ascii="Tahoma" w:eastAsia="Times New Roman" w:hAnsi="Tahoma" w:cs="Tahoma"/>
          <w:color w:val="252525"/>
          <w:sz w:val="24"/>
          <w:szCs w:val="26"/>
          <w:lang w:eastAsia="ru-RU"/>
        </w:rPr>
      </w:pP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t>Заявление</w:t>
      </w:r>
    </w:p>
    <w:p w:rsidR="00840040" w:rsidRPr="00840040" w:rsidRDefault="00840040" w:rsidP="00840040">
      <w:pPr>
        <w:spacing w:after="0" w:line="305" w:lineRule="atLeast"/>
        <w:rPr>
          <w:rFonts w:ascii="Tahoma" w:eastAsia="Times New Roman" w:hAnsi="Tahoma" w:cs="Tahoma"/>
          <w:color w:val="252525"/>
          <w:sz w:val="24"/>
          <w:szCs w:val="26"/>
          <w:lang w:eastAsia="ru-RU"/>
        </w:rPr>
      </w:pPr>
    </w:p>
    <w:p w:rsidR="00840040" w:rsidRPr="00840040" w:rsidRDefault="00840040" w:rsidP="00840040">
      <w:pPr>
        <w:spacing w:after="0" w:line="305" w:lineRule="atLeast"/>
        <w:jc w:val="center"/>
        <w:rPr>
          <w:rFonts w:ascii="Tahoma" w:eastAsia="Times New Roman" w:hAnsi="Tahoma" w:cs="Tahoma"/>
          <w:color w:val="252525"/>
          <w:sz w:val="24"/>
          <w:szCs w:val="26"/>
          <w:lang w:eastAsia="ru-RU"/>
        </w:rPr>
      </w:pP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t>об оспаривании решения об отказе признания жилого дома аварийным.</w:t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  <w:t xml:space="preserve">Заяви </w:t>
      </w:r>
      <w:proofErr w:type="spellStart"/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t>тель</w:t>
      </w:r>
      <w:proofErr w:type="spellEnd"/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t xml:space="preserve"> в соответствии с договором социального найма является нанимателем жилого помещения по адресу: _______________________________________________________________</w:t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  <w:t>__________________________________________, общей площадью _______ кв. м.</w:t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  <w:t xml:space="preserve">Наряду с этим жилое помещение не соответствует </w:t>
      </w:r>
      <w:proofErr w:type="gramStart"/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t>требованиям</w:t>
      </w:r>
      <w:proofErr w:type="gramEnd"/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t xml:space="preserve"> в соответствии с которыми жилой дом признается пригодным для проживания. Жилой дом находится в аварийном состоянии, о чем свидетельствуют многочисленные заключения экспертов, и представляет опасность для проживающих в нем жильцов. Об аварийном состоянии жилого дома свидетельствуют многочисленные заключения экспертов и специалистов: (перечислить все доказательства) ______________________________________________</w:t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  <w:t>«___» __________ _____ г. Заявитель подал Ответчику заявление о признании жилого дома аварийным.</w:t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  <w:t>К заявлению были приложены документы: _________________________________________</w:t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  <w:t>_____________________________________________________________________________.</w:t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  <w:t>«___» __________ _____ г. Ответчик отказал Заявителю в признание жилого дома аварийным, мотивируя свой отказ ______________________</w:t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  <w:t>___________________________________________________________________________________</w:t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lastRenderedPageBreak/>
        <w:t>______________________________________________ (указать мотивы).</w:t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  <w:t>Заявитель считает отказ Ответчика необоснованным.</w:t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  <w:t>На основании изложенного, руководствуясь ст. 254 ГПК РФ, прошу:</w:t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  <w:t>1. Признать решение Ответчика об отказе в признании жилого дома аварийным неправомерным. </w:t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  <w:t>2. Устранить допущенное нарушение.</w:t>
      </w:r>
    </w:p>
    <w:p w:rsidR="00840040" w:rsidRPr="00840040" w:rsidRDefault="00840040" w:rsidP="00840040">
      <w:pPr>
        <w:spacing w:after="0" w:line="305" w:lineRule="atLeast"/>
        <w:rPr>
          <w:rFonts w:ascii="Tahoma" w:eastAsia="Times New Roman" w:hAnsi="Tahoma" w:cs="Tahoma"/>
          <w:color w:val="252525"/>
          <w:sz w:val="24"/>
          <w:szCs w:val="26"/>
          <w:lang w:eastAsia="ru-RU"/>
        </w:rPr>
      </w:pP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</w:p>
    <w:p w:rsidR="00840040" w:rsidRPr="00840040" w:rsidRDefault="00840040" w:rsidP="00840040">
      <w:pPr>
        <w:spacing w:after="0" w:line="305" w:lineRule="atLeast"/>
        <w:jc w:val="center"/>
        <w:rPr>
          <w:rFonts w:ascii="Tahoma" w:eastAsia="Times New Roman" w:hAnsi="Tahoma" w:cs="Tahoma"/>
          <w:color w:val="252525"/>
          <w:sz w:val="24"/>
          <w:szCs w:val="26"/>
          <w:lang w:eastAsia="ru-RU"/>
        </w:rPr>
      </w:pP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t>Приложения:</w:t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  <w:t>1. Копия решения Ответчика.</w:t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  <w:t>2. Квитанция об уплате госпошлины.</w:t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  <w:t>3. Копия заявления для Ответчика</w:t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  <w:t xml:space="preserve">4. </w:t>
      </w:r>
      <w:proofErr w:type="gramStart"/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t>Иные документы</w:t>
      </w:r>
      <w:proofErr w:type="gramEnd"/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t xml:space="preserve"> подтверждающие неправомерность отказа.</w:t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  <w:t>Дата подачи заявления: «____» __________ 20____ г.</w:t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</w:r>
      <w:r w:rsidRPr="00840040">
        <w:rPr>
          <w:rFonts w:ascii="Tahoma" w:eastAsia="Times New Roman" w:hAnsi="Tahoma" w:cs="Tahoma"/>
          <w:color w:val="252525"/>
          <w:sz w:val="24"/>
          <w:szCs w:val="26"/>
          <w:lang w:eastAsia="ru-RU"/>
        </w:rPr>
        <w:br/>
        <w:t>Подпись Заявителя__________</w:t>
      </w:r>
    </w:p>
    <w:p w:rsidR="00792BD1" w:rsidRPr="00840040" w:rsidRDefault="00792BD1" w:rsidP="00840040">
      <w:pPr>
        <w:rPr>
          <w:sz w:val="20"/>
        </w:rPr>
      </w:pPr>
    </w:p>
    <w:sectPr w:rsidR="00792BD1" w:rsidRPr="0084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40"/>
    <w:rsid w:val="00792BD1"/>
    <w:rsid w:val="0084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2CBC0-4958-4642-B579-4B532696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>diakov.net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1</cp:revision>
  <dcterms:created xsi:type="dcterms:W3CDTF">2017-09-06T19:36:00Z</dcterms:created>
  <dcterms:modified xsi:type="dcterms:W3CDTF">2017-09-06T19:37:00Z</dcterms:modified>
</cp:coreProperties>
</file>