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26. Для регистрации по месту жительства: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26.1. Гражданин представляет лицам, ответственным за регистрацию: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удостоверяющий личность;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заявление о регистрации по месту жительства по форме N 6 (приложение N 3 к Регламенту);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</w:r>
      <w:proofErr w:type="gramEnd"/>
      <w:r>
        <w:rPr>
          <w:rFonts w:ascii="Arial" w:hAnsi="Arial" w:cs="Arial"/>
          <w:color w:val="000000"/>
          <w:spacing w:val="3"/>
        </w:rPr>
        <w:t xml:space="preserve"> Для регистрации достаточно представления одного из перечисленных документов, за исключением случая, предусмотренного пунктом 30 Регламента.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26.2. Заявление, а также иные документы, указанные в пункте 26.1 Регламента, могут быть представлены в орган регистрационного учета в форме электронных документов через Единый портал.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26.3. Проживающие совместно с нанимателем жилого помещения совершеннолетние пользователи свое согласие на вселение членов семьи нанимателя жилого помещения и их постоянное проживание выражают в письменной форме.</w:t>
      </w:r>
    </w:p>
    <w:p w:rsidR="00343066" w:rsidRDefault="00343066" w:rsidP="0034306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случае вселения в жилое помещение граждан, не являющихся членами семьи нанимателя жилого помещения, проживающие совместно с ним совершеннолетние пользователи и </w:t>
      </w:r>
      <w:proofErr w:type="spellStart"/>
      <w:r>
        <w:rPr>
          <w:rFonts w:ascii="Arial" w:hAnsi="Arial" w:cs="Arial"/>
          <w:color w:val="000000"/>
          <w:spacing w:val="3"/>
        </w:rPr>
        <w:t>наймодатель</w:t>
      </w:r>
      <w:proofErr w:type="spellEnd"/>
      <w:r>
        <w:rPr>
          <w:rFonts w:ascii="Arial" w:hAnsi="Arial" w:cs="Arial"/>
          <w:color w:val="000000"/>
          <w:spacing w:val="3"/>
        </w:rPr>
        <w:t xml:space="preserve"> свое согласие на постоянное проживание указанных граждан выражают в письменной форме.</w:t>
      </w:r>
    </w:p>
    <w:p w:rsidR="004E3484" w:rsidRDefault="004E3484">
      <w:bookmarkStart w:id="0" w:name="_GoBack"/>
      <w:bookmarkEnd w:id="0"/>
    </w:p>
    <w:sectPr w:rsidR="004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6"/>
    <w:rsid w:val="00343066"/>
    <w:rsid w:val="004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2016-10-27T16:55:00Z</dcterms:created>
  <dcterms:modified xsi:type="dcterms:W3CDTF">2016-10-27T16:56:00Z</dcterms:modified>
</cp:coreProperties>
</file>