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94" w:rsidRDefault="005B7194" w:rsidP="005B719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4.6. Крыши</w:t>
      </w:r>
    </w:p>
    <w:p w:rsidR="005B7194" w:rsidRDefault="005B7194" w:rsidP="005B719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4.6.1. Требования по техническому обслуживанию</w:t>
      </w:r>
    </w:p>
    <w:p w:rsidR="005B7194" w:rsidRDefault="005B7194" w:rsidP="005B719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4.6.1.1. Организация по обслуживанию жилищного фонда должна обеспечить:</w:t>
      </w:r>
    </w:p>
    <w:p w:rsidR="005B7194" w:rsidRDefault="005B7194" w:rsidP="005B719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исправное состояние конструкций чердачного помещения, кровли и системы водоотвода;</w:t>
      </w:r>
    </w:p>
    <w:p w:rsidR="005B7194" w:rsidRDefault="005B7194" w:rsidP="005B719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защиту от увлажнения конструкций от протечек кровли или инженерного оборудования;</w:t>
      </w:r>
    </w:p>
    <w:p w:rsidR="005B7194" w:rsidRDefault="005B7194" w:rsidP="005B719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воздухообмен и температурно-влажностный режим, </w:t>
      </w:r>
      <w:proofErr w:type="gramStart"/>
      <w:r>
        <w:rPr>
          <w:rFonts w:ascii="Arial" w:hAnsi="Arial" w:cs="Arial"/>
          <w:color w:val="000000"/>
          <w:spacing w:val="3"/>
        </w:rPr>
        <w:t>препятствующие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конденсатообразованию</w:t>
      </w:r>
      <w:proofErr w:type="spellEnd"/>
      <w:r>
        <w:rPr>
          <w:rFonts w:ascii="Arial" w:hAnsi="Arial" w:cs="Arial"/>
          <w:color w:val="000000"/>
          <w:spacing w:val="3"/>
        </w:rPr>
        <w:t xml:space="preserve"> и переохлаждению чердачных перекрытий и покрытий;</w:t>
      </w:r>
    </w:p>
    <w:p w:rsidR="005B7194" w:rsidRDefault="005B7194" w:rsidP="005B719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обеспечение проектной высоты вентиляционных устройств;</w:t>
      </w:r>
    </w:p>
    <w:p w:rsidR="005B7194" w:rsidRDefault="005B7194" w:rsidP="005B719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чистоту чердачных помещений и освещенность;</w:t>
      </w:r>
    </w:p>
    <w:p w:rsidR="005B7194" w:rsidRDefault="005B7194" w:rsidP="005B719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достаточность и соответствие нормативным требованиям теплоизоляции всех трубопроводов и стояков; усиление тепловой изоляции следует выполнять эффективными теплоизоляционными материалами;</w:t>
      </w:r>
    </w:p>
    <w:p w:rsidR="005B7194" w:rsidRDefault="005B7194" w:rsidP="005B719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исправность в местах сопряжения водоприемных воронок с кровлей, отсутствие засорения и обледенения воронок, протекания стыков водосточного стояка и конденсационного увлажнения теплоизоляции стояка;</w:t>
      </w:r>
    </w:p>
    <w:p w:rsidR="005B7194" w:rsidRDefault="005B7194" w:rsidP="005B719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выполнение технических осмотров и профилактических работ в установленные сроки.</w:t>
      </w:r>
    </w:p>
    <w:p w:rsidR="00C20687" w:rsidRDefault="00C20687">
      <w:bookmarkStart w:id="0" w:name="_GoBack"/>
      <w:bookmarkEnd w:id="0"/>
    </w:p>
    <w:sectPr w:rsidR="00C2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94"/>
    <w:rsid w:val="005B7194"/>
    <w:rsid w:val="00C2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2</cp:revision>
  <dcterms:created xsi:type="dcterms:W3CDTF">2016-08-08T11:10:00Z</dcterms:created>
  <dcterms:modified xsi:type="dcterms:W3CDTF">2016-08-08T11:10:00Z</dcterms:modified>
</cp:coreProperties>
</file>