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  <w:t>Статья 75. Пеня</w:t>
      </w:r>
    </w:p>
    <w:p w:rsidR="00ED2069" w:rsidRPr="00ED2069" w:rsidRDefault="00ED2069" w:rsidP="00ED20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hyperlink r:id="rId5" w:tooltip="Налоговый кодекс РФ" w:history="1">
        <w:r w:rsidRPr="00ED206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[Налоговый кодекс РФ]</w:t>
        </w:r>
      </w:hyperlink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 </w:t>
      </w:r>
      <w:hyperlink r:id="rId6" w:tooltip="Способы обеспечения исполнения обязанностей по уплате налогов и сборов" w:history="1">
        <w:r w:rsidRPr="00ED206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[Глава 11]</w:t>
        </w:r>
      </w:hyperlink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 </w:t>
      </w:r>
      <w:hyperlink r:id="rId7" w:tooltip="Пеня" w:history="1">
        <w:r w:rsidRPr="00ED206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[Статья 75]</w:t>
        </w:r>
      </w:hyperlink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1. </w:t>
      </w:r>
      <w:proofErr w:type="gramStart"/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Пеней признается установленная настоящей статьей денежная сумма, которую налогоплательщик должен выплатить в случае уплаты причитающихся сумм налогов или сборов,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  <w:proofErr w:type="gramEnd"/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2.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сбора, а также мер ответственности за нарушение законодательства о налогах и сборах.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3. Пеня начисляется за каждый календарный день просрочки исполнения обязанности по уплате налога или сбора, начиная со следующего за установленным законодательством о налогах и сборах дня уплаты налога или сбора, если иное не предусмотрено главами 25 и 26.1 настоящего Кодекса.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Не начисляются пени на сумму недоимки, которую налогоплательщик (участник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не мог погасить в силу того,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</w:t>
      </w:r>
      <w:proofErr w:type="gramEnd"/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(участника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в банке, наложения ареста на денежные средства или на имущество налогоплательщика (участника консолидированной группы налогоплательщиков). В этом случае пени не начисляются за весь период действия указанных обстоятельств. Подача заявления о предоставлении отсрочки (рассрочки) или инвестиционного налогового кредита не приостанавливает начисления пеней на сумму налога, подлежащую уплате.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4. Пеня за каждый день просрочки определяется в процентах от неуплаченной суммы налога или сбора.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Абзац исключен.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5. Пени уплачиваются одновременно с уплатой сумм налога и сбора или после уплаты таких сумм в полном объеме.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6. Пени могут быть взысканы принудительно за счет денежных средств налогоплательщика на счетах в банке, а также за счет иного имущества налогоплательщика в порядке, предусмотренном статьями 46 - 48 настоящего Кодекса.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Принудительное взыскание пеней с организаций и индивидуальных предпринимателей производится в порядке, предусмотренном статьями 46 и 47 настоящего Кодекса, а с физических лиц, не являющихся индивидуальными предпринимателями, - в порядке, предусмотренном статьей 48 настоящего Кодекса.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Принудительное взыскание пеней с организаций и индивидуальных предпринимателей в случаях, предусмотренных подпунктами 1 - 3 пункта 2 статьи 45 настоящего Кодекса, производится в судебном порядке.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lastRenderedPageBreak/>
        <w:t>7. Правила, предусмотренные настоящей статьей, распространяются также на плательщиков сборов, налоговых агентов и консолидированную группу налогоплательщиков.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8. </w:t>
      </w:r>
      <w:proofErr w:type="gramStart"/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Не начисляются пени на сумму недоимки, которая образовалась у налогоплательщика (плательщика сбора, налогового агента) в результате выполнения им письменных разъяснений о порядке исчисления, уплаты налога (сбора) или по иным вопросам применения законодательства о налогах и сборах, данных ему либо неопределенному кругу лиц финансовым, налоговым или другим уполномоченным органом государственной власти (уполномоченным должностным лицом этого органа) в пределах его компетенции (указанные</w:t>
      </w:r>
      <w:proofErr w:type="gramEnd"/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обстоятельства устанавливаются при наличии соответствующего документа этого органа, по смыслу и содержанию относящегося к налоговым (отчетным) периодам, по которым образовалась недоимка, независимо от даты издания такого документа), и (или) в результате выполнения налогоплательщиком (плательщиком сбора, налоговым агентом) мотивированного мнения налогового органа, направленного ему в ходе проведения налогового мониторинга.</w:t>
      </w:r>
    </w:p>
    <w:p w:rsidR="00ED2069" w:rsidRPr="00ED2069" w:rsidRDefault="00ED2069" w:rsidP="00ED20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ED206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Положение, предусмотренное настоящим пунктом, не применяется в случае, если указанные письменные разъяснения, мотивированное мнение налогового органа основаны на неполной или недостоверной информации, представленной налогоплательщиком (плательщиком сбора, налоговым агентом).</w:t>
      </w:r>
    </w:p>
    <w:p w:rsidR="00E67BCE" w:rsidRDefault="00E67BCE">
      <w:bookmarkStart w:id="0" w:name="_GoBack"/>
      <w:bookmarkEnd w:id="0"/>
    </w:p>
    <w:sectPr w:rsidR="00E6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9"/>
    <w:rsid w:val="00E67BCE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69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ED20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069"/>
  </w:style>
  <w:style w:type="paragraph" w:styleId="a4">
    <w:name w:val="Normal (Web)"/>
    <w:basedOn w:val="a"/>
    <w:uiPriority w:val="99"/>
    <w:semiHidden/>
    <w:unhideWhenUsed/>
    <w:rsid w:val="00E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69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ED20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069"/>
  </w:style>
  <w:style w:type="paragraph" w:styleId="a4">
    <w:name w:val="Normal (Web)"/>
    <w:basedOn w:val="a"/>
    <w:uiPriority w:val="99"/>
    <w:semiHidden/>
    <w:unhideWhenUsed/>
    <w:rsid w:val="00E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11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Svetus'ka</dc:creator>
  <cp:lastModifiedBy>Svetus'ka</cp:lastModifiedBy>
  <cp:revision>1</cp:revision>
  <dcterms:created xsi:type="dcterms:W3CDTF">2015-12-12T15:14:00Z</dcterms:created>
  <dcterms:modified xsi:type="dcterms:W3CDTF">2015-12-12T15:16:00Z</dcterms:modified>
</cp:coreProperties>
</file>